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– Frau Katarzyna K. (vollstaendiger Name siehe Personalakte)</w:t>
      </w:r>
    </w:p>
    <w:p>
      <w:pPr>
        <w:jc w:val="center"/>
      </w:pPr>
      <w:r>
        <w:t>zwischen Brennhagen Polska Sp. z o.o. und Frau Katarzyna K. (vollstaendiger Name siehe Personalakte); Eintritt 1. Maerz 2022</w:t>
      </w:r>
    </w:p>
    <w:p/>
    <w:p>
      <w:pPr>
        <w:pStyle w:val="Heading3"/>
      </w:pPr>
      <w:r>
        <w:t>Vertragsparteien</w:t>
      </w:r>
    </w:p>
    <w:p>
      <w:r>
        <w:t>Arbeitgeberin: Brennhagen Polska Sp. z o.o. (»RPL«), Katowice (PL), KRS 0000543210.</w:t>
      </w:r>
    </w:p>
    <w:p>
      <w:r>
        <w:t>Arbeitnehmer/in: Frau Katarzyna K. (vollstaendiger Name siehe Personalakte)</w:t>
        <w:br/>
        <w:t>Geburtsdatum / Anschrift / Bankverbindung: gemaess Personalakte.</w:t>
      </w:r>
    </w:p>
    <w:p>
      <w:r>
        <w:t>Der Vertrag wird in deutscher (Arbeits-)Sprache geschlossen; ergaenzend gilt die jeweilige lokale Rechtsordnung am Beschaeftigungsort (PL). Im Konfliktfall ist die deutsche Fassung massgeblich, soweit lokale zwingende Vorschriften nicht entgegenstehen.</w:t>
      </w:r>
    </w:p>
    <w:p>
      <w:pPr>
        <w:pStyle w:val="Heading3"/>
      </w:pPr>
      <w:r>
        <w:t>Position und Aufgaben</w:t>
      </w:r>
    </w:p>
    <w:p>
      <w:r>
        <w:t>Position: Qualitaetsmanagerin Linie SMD-3</w:t>
      </w:r>
    </w:p>
    <w:p>
      <w:r>
        <w:t>Aufgaben: Die Position umfasst die im Stellenprofil definierten Tatigkeiten und die zugehoerigen Verantwortlichkeiten innerhalb des jeweiligen Fachbereichs der Tochtergesellschaft RPL. Die Stelle berichtet an die jeweils zustaendige Bereichsleitung / Werkleitung. Eine ausfuehrliche Stellenbeschreibung ist als Anlage 1 dem Vertrag beigefuegt.</w:t>
      </w:r>
    </w:p>
    <w:p>
      <w:pPr>
        <w:pStyle w:val="Heading3"/>
      </w:pPr>
      <w:r>
        <w:t>Eintrittstermin und Probezeit</w:t>
      </w:r>
    </w:p>
    <w:p>
      <w:r>
        <w:t>Beginn des Arbeitsverhaeltnisses: 1. Maerz 2022.</w:t>
        <w:br/>
        <w:t>Probezeit: 6 Monate ab Eintritt. Waehrend der Probezeit kann das Arbeitsverhaeltnis von beiden Seiten mit einer Frist von 2 Wochen ordentlich gekuendigt werden.</w:t>
      </w:r>
    </w:p>
    <w:p>
      <w:pPr>
        <w:pStyle w:val="Heading3"/>
      </w:pPr>
      <w:r>
        <w:t>Verguetung</w:t>
      </w:r>
    </w:p>
    <w:p>
      <w:r>
        <w:t>Jaehrliches Bruttogehalt: 62.400 EUR, zahlbar in 12 monatlichen Raten zum Monatsletzten. Variable Verguetung (Bonus): bis zu 15 % des Jahresgrundgehalts, abhaengig von der Erreichung persoenlicher und unternehmensbezogener Ziele (Bonusvereinbarung jaehrlich gesondert). Zusatzleistungen: Beitrag zur betrieblichen Altersversorgung, Gruppenunfallversicherung, Berufsunfaehigkeits-Zuschuss, lokal uebliche Sozialleistungen.</w:t>
      </w:r>
    </w:p>
    <w:p>
      <w:pPr>
        <w:pStyle w:val="Heading3"/>
      </w:pPr>
      <w:r>
        <w:t>Arbeitszeit / Urlaub</w:t>
      </w:r>
    </w:p>
    <w:p>
      <w:r>
        <w:t>Regelmaessige woechentliche Arbeitszeit: 40 Stunden, gleitende Arbeitszeit gem. Betriebsvereinbarung. Urlaubsanspruch: 30 Werktage pro Kalenderjahr (anteilig bei unterjaehrigem Ein-/Austritt). Mehrarbeit ist mit dem Gehalt abgegolten, soweit nicht durch zwingende Vorschriften vergueteter Mehrarbeitsanspruch besteht.</w:t>
      </w:r>
    </w:p>
    <w:p>
      <w:pPr>
        <w:pStyle w:val="Heading3"/>
      </w:pPr>
      <w:r>
        <w:t>Vertraulichkeit und Wettbewerbsverbot</w:t>
      </w:r>
    </w:p>
    <w:p>
      <w:r>
        <w:t>Der/die Arbeitnehmer/in verpflichtet sich zur Vertraulichkeit ueber alle ihm/ihr im Rahmen der Taetigkeit bekanntgewordenen Geschaefts- und Betriebsgeheimnisse, auch ueber das Ende des Arbeitsverhaeltnisses hinaus. Ein nachvertragliches Wettbewerbsverbot kann gesondert vereinbart und ggf. mit Karenzentschaedigung verbunden werden (Anlage 2).</w:t>
      </w:r>
    </w:p>
    <w:p>
      <w:pPr>
        <w:pStyle w:val="Heading3"/>
      </w:pPr>
      <w:r>
        <w:t>Sonstige Bestimmungen</w:t>
      </w:r>
    </w:p>
    <w:p>
      <w:r>
        <w:t>Aenderungen und Ergaenzungen dieses Vertrags beduerfen der Schriftform; gleiches gilt fuer die Aufhebung dieser Schriftformklausel. Sollten einzelne Bestimmungen unwirksam sein, bleibt die Wirksamkeit der uebrigen Bestimmungen unberuehrt. Gerichtsstand und anwendbares Recht: je nach Beschaeftigungsort PL; subsidiaer deutsches Recht.</w:t>
      </w:r>
    </w:p>
    <w:p>
      <w:pPr>
        <w:pStyle w:val="Heading3"/>
      </w:pPr>
      <w:r>
        <w:t>Unterschriften</w:t>
      </w:r>
    </w:p>
    <w:p>
      <w:r>
        <w:t>Ort, Datum: Katowice, den 1. Maerz 2022</w:t>
      </w:r>
    </w:p>
    <w:p>
      <w:r>
        <w:t>_________________________            _________________________</w:t>
        <w:br/>
        <w:t>Werkleitung RPL                          Frau Katarzyna K. (vollstaendiger Name siehe Personalakte)</w:t>
        <w:br/>
        <w:t>Arbeitgeberin                          Arbeitnehmer/in</w:t>
        <w:br/>
        <w:t>Brennhagen Polska Sp. z o.o.                      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