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EUR/PLN – Q2 2022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EUR/PLN-Risiken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EUR/PLN-Exposure aus operativem Geschaeft sowie aus Intercompany-Positionen bei rund 23.1 Mio. EUR-Aequivalent. Wesentliche Treiber: Werk Brennhagen Polska Sp. z o.o. (Katowice) – EMS / SMD; Loehne und Investitionsaufwand PLN.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82 %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Commerzbank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4.6920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4.7240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+0.4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Erhoehte Volatilitaet; Werk Katowice belastet von Energiekostensteigerungen.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Q2 2022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