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EUR/PLN – Q4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EUR/PLN-Risiken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EUR/PLN-Exposure aus operativem Geschaeft sowie aus Intercompany-Positionen bei rund 24.2 Mio. EUR-Aequivalent. Wesentliche Treiber: Werk Brennhagen Polska Sp. z o.o. (Katowice) – EMS / SMD; Loehne und Investitionsaufwand PLN.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Commerzbank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4.7120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4.6810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-0.4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Zloty-Aufwertung zum Jahresende infolge NBP-Zinserhoehungen.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Q4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