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EUR/PLN – Q3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EUR/PLN-Risiken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EUR/PLN-Exposure aus operativem Geschaeft sowie aus Intercompany-Positionen bei rund 25.4 Mio. EUR-Aequivalent. Wesentliche Treiber: Werk Brennhagen Polska Sp. z o.o. (Katowice) – EMS / SMD; Loehne und Investitionsaufwand PLN.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90 %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Commerzbank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4.4980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4.6240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+1.4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PLN-Schwaeche; Hedging-Gewinne kompensieren Q2-Verlust.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Q3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