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Industriestrasse 47, 74076 Heilbronn  |  HRB 221456, Amtsgericht Heilbronn</w:t>
      </w:r>
    </w:p>
    <w:p>
      <w:r>
        <w:t>────────────────────────────────────────────────────────────────────────────────</w:t>
      </w:r>
    </w:p>
    <w:p>
      <w:pPr>
        <w:pStyle w:val="Heading2"/>
      </w:pPr>
      <w:r>
        <w:t>Anstellungsvertrag – Produktionsleiter/in – Brennhagen Elektronik GmbH</w:t>
      </w:r>
    </w:p>
    <w:p>
      <w:pPr>
        <w:jc w:val="center"/>
      </w:pPr>
      <w:r>
        <w:t>Zwischen REG Heilbronn und Dipl.-Ing. Markus Henkel; gueltig ab 1. Januar 2022</w:t>
      </w:r>
    </w:p>
    <w:p/>
    <w:p>
      <w:pPr>
        <w:pStyle w:val="Heading3"/>
      </w:pPr>
      <w:r>
        <w:t>Praeambel</w:t>
      </w:r>
    </w:p>
    <w:p>
      <w:r>
        <w:t>Zwischen der Brennhagen Elektronik GmbH, Industriestrasse 47, 74076 Heilbronn, vertreten durch den Geschaeftsfuehrer Herrn Andreas Maier (»Arbeitgeberin«), und Herrn/Frau Dipl.-Ing. Markus Henkel (»Arbeitnehmer/in«) wird der nachfolgende Anstellungsvertrag geschlossen. Die REG ist eine 100 %-Tochter der Brennhagen Holding GmbH (RHO Stuttgart) im Konzern der boersennotierten Brennhagen Elektronik AG (Prime Standard, ISIN DE000RHGRP12). Die Stelle ist eingebettet in das Hauptwerk Heilbronn mit ca. 820 Beschaeftigten und Produktion der Plattformen ICP-3 (Infotainment), BMS-12 (Battery Management), ECU-900 (Powertrain) und ADAS-V4D (Radar-Fusion-Steuergeraet).</w:t>
      </w:r>
    </w:p>
    <w:p>
      <w:pPr>
        <w:pStyle w:val="Heading3"/>
      </w:pPr>
      <w:r>
        <w:t>Vertragsklauseln</w:t>
      </w:r>
    </w:p>
    <w:p>
      <w:pPr>
        <w:pStyle w:val="Heading4"/>
      </w:pPr>
      <w:r>
        <w:t>§ 1 Taetigkeit und Dienstort</w:t>
      </w:r>
    </w:p>
    <w:p>
      <w:r>
        <w:rPr>
          <w:b/>
        </w:rPr>
        <w:t xml:space="preserve">(1) </w:t>
      </w:r>
      <w:r>
        <w:t>Der/Die Arbeitnehmer/in wird als Produktionsleiter/in eingestellt. Dienstort ist das Werk Heilbronn (Industriestrasse 47, 74076 Heilbronn). Voruebergehende Versetzungen an andere Brennhagen-Standorte (Stuttgart, Muenchen, Katowice, Brno, Gyoer) sind im zumutbaren Rahmen moeglich, insbesondere fuer Audits, Trainings und Projekt-einsaetze.</w:t>
      </w:r>
    </w:p>
    <w:p>
      <w:r>
        <w:rPr>
          <w:b/>
        </w:rPr>
        <w:t xml:space="preserve">(2) </w:t>
      </w:r>
      <w:r>
        <w:t>Aufgabenbereich: Operative Leitung der Produktionsbereiche SMD-Bestueckung (Linien 1-6), Endmontage (Linien A-D) und EOL-Test fuer die Plattformen ICP-3, BMS-12, ECU-900 und ADAS-V4D. Verantwortung fuer OEE (Zielwert 78 % gemaess KPI-Plan 2024), PPM-Quote (&lt; 25 ppm) und Lieferpuenktlichkeit (OTD &gt; 98 %). Personalverantwortung fuer ca. 480 Beschaeftigte in 3-Schicht-Modell.</w:t>
      </w:r>
    </w:p>
    <w:p>
      <w:r>
        <w:rPr>
          <w:b/>
        </w:rPr>
        <w:t xml:space="preserve">(3) </w:t>
      </w:r>
      <w:r>
        <w:t>Disziplinarisch vorgesetzt: Werkleiter Andreas Maier. Fachlich berichtspflichtig im Rahmen der Konzern-Matrix-Organisation an die entsprechende Konzern-Funktion in Stuttgart (z. B. Group Controlling, Group HR, Group Compliance, Group Quality).</w:t>
      </w:r>
    </w:p>
    <w:p>
      <w:pPr>
        <w:pStyle w:val="Heading4"/>
      </w:pPr>
      <w:r>
        <w:t>§ 2 Verguetung</w:t>
      </w:r>
    </w:p>
    <w:p>
      <w:r>
        <w:rPr>
          <w:b/>
        </w:rPr>
        <w:t xml:space="preserve">(1) </w:t>
      </w:r>
      <w:r>
        <w:t>Das monatliche Bruttogehalt betraegt 9.450 EUR. zahlbar jeweils zum Monatsletzten auf das vom Arbeitnehmer benannte Konto. Das Jahresgehalt versteht sich als 13. Monatsgehalt (12 + 1 Weihnachtsgeld); Auszahlung des 13. Gehaltes mit der Novemberabrechnung.</w:t>
      </w:r>
    </w:p>
    <w:p>
      <w:r>
        <w:rPr>
          <w:b/>
        </w:rPr>
        <w:t xml:space="preserve">(2) </w:t>
      </w:r>
      <w:r>
        <w:t>Zusaetzlich wird eine variable Jahresvergutung in Hoehe von bis zu 30 % des Jahresgrundgehaltes gewaehrt. Die Bonus-Bemessung erfolgt nach (a) Werk-KPI Heilbronn (OEE, PPM, Reklamationsquote, EBIT-Werk) zu 40 %, (b) individueller Zielerreichung zu 40 % sowie (c) Konzern-EBITDA der Brennhagen Elektronik AG zu 20 %. Auszahlung im Folgejahr nach Feststellung des Konzernabschlusses (regelmaessig Maerz).</w:t>
      </w:r>
    </w:p>
    <w:p>
      <w:r>
        <w:rPr>
          <w:b/>
        </w:rPr>
        <w:t xml:space="preserve">(3) </w:t>
      </w:r>
      <w:r>
        <w:t>Sachbezuege: Dienstwagen der Mittelklasse (Audi A4 / BMW 3er / Mercedes C-Klasse, Listenpreis bis 55.000 EUR) zur dienstlichen und privaten Nutzung; 1 %-Regelung gemaess EStG. Mobiltelefon und Laptop werden gestellt; private Nutzung im angemessenen Umfang gestattet.</w:t>
      </w:r>
    </w:p>
    <w:p>
      <w:pPr>
        <w:pStyle w:val="Heading4"/>
      </w:pPr>
      <w:r>
        <w:t>§ 3 Arbeitszeit</w:t>
      </w:r>
    </w:p>
    <w:p>
      <w:r>
        <w:rPr>
          <w:b/>
        </w:rPr>
        <w:t xml:space="preserve">(1) </w:t>
      </w:r>
      <w:r>
        <w:t>Die regelmaessige woechentliche Arbeitszeit betraegt 40 Stunden, verteilt auf Montag bis Freitag. Bei der Position wird eine Vertrauensarbeitszeit vereinbart; Mehrarbeit ist mit dem Gehalt abgegolten.</w:t>
      </w:r>
    </w:p>
    <w:p>
      <w:r>
        <w:rPr>
          <w:b/>
        </w:rPr>
        <w:t xml:space="preserve">(2) </w:t>
      </w:r>
      <w:r>
        <w:t>Im Rahmen der IG-Metall-Tarifregelungen (Bezirk Baden-Wuerttemberg) sind abweichende Arbeitszeitmodelle (mobile Arbeit bis 40 % der Wochenarbeitszeit) in Abstimmung mit dem Vorgesetzten und dem oertlichen Betriebsrat (Vorsitz Hans-Juergen Klemm) moeglich.</w:t>
      </w:r>
    </w:p>
    <w:p>
      <w:pPr>
        <w:pStyle w:val="Heading4"/>
      </w:pPr>
      <w:r>
        <w:t>§ 4 Urlaub</w:t>
      </w:r>
    </w:p>
    <w:p>
      <w:r>
        <w:rPr>
          <w:b/>
        </w:rPr>
        <w:t xml:space="preserve">(1) </w:t>
      </w:r>
      <w:r>
        <w:t>Der Jahresurlaubsanspruch betraegt 30 Arbeitstage bei einer 5-Tage-Woche. Urlaubsgewaehrung erfolgt unter Beruecksichtigung der betrieblichen Belange (insbesondere Werksferien Heilbronn, regelmaessig KW 31-33 und KW 52).</w:t>
      </w:r>
    </w:p>
    <w:p>
      <w:pPr>
        <w:pStyle w:val="Heading4"/>
      </w:pPr>
      <w:r>
        <w:t>§ 5 Verschwiegenheit, IP, Compliance</w:t>
      </w:r>
    </w:p>
    <w:p>
      <w:r>
        <w:rPr>
          <w:b/>
        </w:rPr>
        <w:t xml:space="preserve">(1) </w:t>
      </w:r>
      <w:r>
        <w:t>Der/Die Arbeitnehmer/in verpflichtet sich zur strengen Verschwiegenheit ueber alle Betriebs- und Geschaeftsgeheimnisse der Brennhagen-Gruppe, insbesondere OEM-Pricing, Margen, technische Spezifikationen der Produktplattformen (ICP-3, BMS-12, ECU-900, ADAS-V4D, LightCtrl-7) sowie ueber konzerninterne Verrechnungspreise und IFRS-Konzernzahlen vor Veroeffentlichung.</w:t>
      </w:r>
    </w:p>
    <w:p>
      <w:r>
        <w:rPr>
          <w:b/>
        </w:rPr>
        <w:t xml:space="preserve">(2) </w:t>
      </w:r>
      <w:r>
        <w:t>Saemtliche im Rahmen der Taetigkeit entstehenden Arbeitsergebnisse, Diensterfindungen (ArbnErfG) und Schutzrechte gehen unentgeltlich auf die Arbeitgeberin ueber. Diensterfindungen sind unverzueglich der zentralen IP-Stelle (REA Stuttgart, Patent-Anwaltskanzlei Bardehle Pagenberg) zu melden.</w:t>
      </w:r>
    </w:p>
    <w:p>
      <w:r>
        <w:rPr>
          <w:b/>
        </w:rPr>
        <w:t xml:space="preserve">(3) </w:t>
      </w:r>
      <w:r>
        <w:t>Es gelten die Brennhagen-Konzern-Compliance-Richtlinien (Code of Conduct 2023, Anti-Korruptions-Richtlinie, Kartellrechts-Richtlinie, Insider-Handelsrichtlinie). Verstoesse koennen zur fristlosen Kuendigung fuehren.</w:t>
      </w:r>
    </w:p>
    <w:p>
      <w:pPr>
        <w:pStyle w:val="Heading4"/>
      </w:pPr>
      <w:r>
        <w:t>§ 6 Wettbewerbsverbot</w:t>
      </w:r>
    </w:p>
    <w:p>
      <w:r>
        <w:rPr>
          <w:b/>
        </w:rPr>
        <w:t xml:space="preserve">(1) </w:t>
      </w:r>
      <w:r>
        <w:t>Fuer die Dauer von 12 Monaten nach Beendigung des Arbeitsverhaeltnisses verpflichtet sich der/die Arbeitnehmer/in, weder unmittelbar noch mittelbar fuer Wettbewerber der Brennhagen-Gruppe taetig zu werden. Wettbewerber sind insbesondere Automotive Tier-1 mit vergleichbarem Produktportfolio (Continental, Bosch, ZF, Aptiv, Marelli, LG Magna, Denso, Visteon, Harman).</w:t>
      </w:r>
    </w:p>
    <w:p>
      <w:r>
        <w:rPr>
          <w:b/>
        </w:rPr>
        <w:t xml:space="preserve">(2) </w:t>
      </w:r>
      <w:r>
        <w:t>Als Karenzentschaedigung wird 50 % der zuletzt bezogenen festen Bezuege (monatliches Bruttogehalt zzgl. 1/12 des letztjaehrigen Bonus) gewaehrt; Auszahlung monatlich.</w:t>
      </w:r>
    </w:p>
    <w:p>
      <w:pPr>
        <w:pStyle w:val="Heading4"/>
      </w:pPr>
      <w:r>
        <w:t>§ 7 Kuendigung</w:t>
      </w:r>
    </w:p>
    <w:p>
      <w:r>
        <w:rPr>
          <w:b/>
        </w:rPr>
        <w:t xml:space="preserve">(1) </w:t>
      </w:r>
      <w:r>
        <w:t>Das Anstellungsverhaeltnis kann mit einer Frist von 6 Monaten jeweils zum Ende eines Kalendermonats ordentlich gekuendigt werden. Das Recht zur ausserordentlichen Kuendigung aus wichtigem Grund (§ 626 BGB) bleibt unberuehrt.</w:t>
      </w:r>
    </w:p>
    <w:p>
      <w:r>
        <w:rPr>
          <w:b/>
        </w:rPr>
        <w:t xml:space="preserve">(2) </w:t>
      </w:r>
      <w:r>
        <w:t>Das Vertragsverhaeltnis endet automatisch mit Ablauf des Monats, in dem der/die Arbeitnehmer/in das gesetzliche Renteneintrittsalter erreicht.</w:t>
      </w:r>
    </w:p>
    <w:p>
      <w:pPr>
        <w:pStyle w:val="Heading4"/>
      </w:pPr>
      <w:r>
        <w:t>§ 8 Schlussbestimmungen</w:t>
      </w:r>
    </w:p>
    <w:p>
      <w:r>
        <w:rPr>
          <w:b/>
        </w:rPr>
        <w:t xml:space="preserve">(1) </w:t>
      </w:r>
      <w:r>
        <w:t>Sollten einzelne Bestimmungen dieses Vertrages unwirksam sein oder werden, so bleibt die Wirksamkeit der uebrigen Bestimmungen davon unberuehrt. Aenderungen und Ergaenzungen beduerfen der Schriftform. Gerichtsstand ist Heilbronn. Es gilt deutsches Recht.</w:t>
      </w:r>
    </w:p>
    <w:p>
      <w:r>
        <w:rPr>
          <w:b/>
        </w:rPr>
        <w:t xml:space="preserve">(2) </w:t>
      </w:r>
      <w:r>
        <w:t>Vereinbarung zur Bereitschaft fuer Schicht-/Wochenend-Einsaetze bei Eskalationen (Linien-ausfall, Kunden-Reklamation, EOL-Faults). Hierfuer wird eine Rufbereitschaftspauschale von 850 EUR/Monat zusaetzlich gezahlt.</w:t>
      </w:r>
    </w:p>
    <w:p>
      <w:pPr>
        <w:pStyle w:val="Heading3"/>
      </w:pPr>
      <w:r>
        <w:t>Unterschriften</w:t>
      </w:r>
    </w:p>
    <w:p>
      <w:r>
        <w:t>Ort, Datum: Heilbronn, den 15. Dezember 2021</w:t>
      </w:r>
    </w:p>
    <w:p>
      <w:r>
        <w:t>_________________________            _________________________</w:t>
        <w:br/>
        <w:t>Andreas Maier                          Dipl.-Ing. Markus Henkel</w:t>
        <w:br/>
        <w:t>Geschaeftsfuehrer / Werkleiter REG                          Produktionsleiter/in</w:t>
        <w:br/>
        <w:t>Brennhagen Elektronik GmbH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