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2023 – Brennhagen Elektronik GmbH (REG)</w:t>
      </w:r>
    </w:p>
    <w:p>
      <w:pPr>
        <w:jc w:val="center"/>
      </w:pPr>
      <w:r>
        <w:t>Versicherungsuebersicht Werk Heilbronn; Stand 1.1.2023; verlaengert bis 31.12.2023</w:t>
      </w:r>
    </w:p>
    <w:p/>
    <w:p>
      <w:pPr>
        <w:pStyle w:val="Heading3"/>
      </w:pPr>
      <w:r>
        <w:t>Zweck des Nachweises</w:t>
      </w:r>
    </w:p>
    <w:p>
      <w:r>
        <w:t>Dieser Versicherungsnachweis dokumentiert den Versicherungsschutz der Brennhagen Elektronik GmbH (REG) Werk Heilbronn fuer das Geschaeftsjahr 2023. Der Nachweis wird an die folgenden Empfaenger geliefert: (1) Group Risk Management der Brennhagen Elektronik AG (Frau Christine Meinhardt); (2) Pruefungsausschuss des Aufsichtsrates der REA (Prof. Voss); (3) Vermieterin des Betriebsgelaendes (Industriegrundbesitz Heilbronn KG) als Mitversicherte der Sachversicherung; (4) Hausbanken im Rahmen des Konsortialkredit-Reportings (auf Anforderung). Die Versicherungen sind ueberwiegend Bestandteil der Brennhagen-Konzern-Police, ergaenzt um lokale Spezial-Policen fuer das Werk Heilbronn.</w:t>
      </w:r>
    </w:p>
    <w:p>
      <w:pPr>
        <w:pStyle w:val="Heading3"/>
      </w:pPr>
      <w:r>
        <w:t>Versicherungsuebersicht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Sparte</w:t>
            </w:r>
          </w:p>
        </w:tc>
        <w:tc>
          <w:tcPr>
            <w:tcW w:type="dxa" w:w="1440"/>
          </w:tcPr>
          <w:p>
            <w:r>
              <w:t>Versicherer</w:t>
            </w:r>
          </w:p>
        </w:tc>
        <w:tc>
          <w:tcPr>
            <w:tcW w:type="dxa" w:w="1440"/>
          </w:tcPr>
          <w:p>
            <w:r>
              <w:t>Police-Nr.</w:t>
            </w:r>
          </w:p>
        </w:tc>
        <w:tc>
          <w:tcPr>
            <w:tcW w:type="dxa" w:w="1440"/>
          </w:tcPr>
          <w:p>
            <w:r>
              <w:t>Deckungssumme</w:t>
            </w:r>
          </w:p>
        </w:tc>
        <w:tc>
          <w:tcPr>
            <w:tcW w:type="dxa" w:w="1440"/>
          </w:tcPr>
          <w:p>
            <w:r>
              <w:t>Praemie p.a.</w:t>
            </w:r>
          </w:p>
        </w:tc>
        <w:tc>
          <w:tcPr>
            <w:tcW w:type="dxa" w:w="1440"/>
          </w:tcPr>
          <w:p>
            <w:r>
              <w:t>Selbstbehalt</w:t>
            </w:r>
          </w:p>
        </w:tc>
      </w:tr>
      <w:tr>
        <w:tc>
          <w:tcPr>
            <w:tcW w:type="dxa" w:w="1440"/>
          </w:tcPr>
          <w:p>
            <w:r>
              <w:t>Betriebshaftpflicht (BHV)</w:t>
            </w:r>
          </w:p>
        </w:tc>
        <w:tc>
          <w:tcPr>
            <w:tcW w:type="dxa" w:w="1440"/>
          </w:tcPr>
          <w:p>
            <w:r>
              <w:t>Allianz Versicherungs-AG</w:t>
            </w:r>
          </w:p>
        </w:tc>
        <w:tc>
          <w:tcPr>
            <w:tcW w:type="dxa" w:w="1440"/>
          </w:tcPr>
          <w:p>
            <w:r>
              <w:t>BHV-RHG-2023-001</w:t>
            </w:r>
          </w:p>
        </w:tc>
        <w:tc>
          <w:tcPr>
            <w:tcW w:type="dxa" w:w="1440"/>
          </w:tcPr>
          <w:p>
            <w:r>
              <w:t>50.000.000 EUR</w:t>
            </w:r>
          </w:p>
        </w:tc>
        <w:tc>
          <w:tcPr>
            <w:tcW w:type="dxa" w:w="1440"/>
          </w:tcPr>
          <w:p>
            <w:r>
              <w:t>135.000 EUR</w:t>
            </w:r>
          </w:p>
        </w:tc>
        <w:tc>
          <w:tcPr>
            <w:tcW w:type="dxa" w:w="1440"/>
          </w:tcPr>
          <w:p>
            <w:r>
              <w:t>25.000 EUR</w:t>
            </w:r>
          </w:p>
        </w:tc>
      </w:tr>
      <w:tr>
        <w:tc>
          <w:tcPr>
            <w:tcW w:type="dxa" w:w="1440"/>
          </w:tcPr>
          <w:p>
            <w:r>
              <w:t>Produkthaftpflicht inkl. erw. Produkthaftpflicht (Recall)</w:t>
            </w:r>
          </w:p>
        </w:tc>
        <w:tc>
          <w:tcPr>
            <w:tcW w:type="dxa" w:w="1440"/>
          </w:tcPr>
          <w:p>
            <w:r>
              <w:t>AXA XL (Lloyd's-Syndikat 1209)</w:t>
            </w:r>
          </w:p>
        </w:tc>
        <w:tc>
          <w:tcPr>
            <w:tcW w:type="dxa" w:w="1440"/>
          </w:tcPr>
          <w:p>
            <w:r>
              <w:t>PHV-AXA-2023-RHG-04</w:t>
            </w:r>
          </w:p>
        </w:tc>
        <w:tc>
          <w:tcPr>
            <w:tcW w:type="dxa" w:w="1440"/>
          </w:tcPr>
          <w:p>
            <w:r>
              <w:t>100.000.000 EUR</w:t>
            </w:r>
          </w:p>
        </w:tc>
        <w:tc>
          <w:tcPr>
            <w:tcW w:type="dxa" w:w="1440"/>
          </w:tcPr>
          <w:p>
            <w:r>
              <w:t>312.000 EUR</w:t>
            </w:r>
          </w:p>
        </w:tc>
        <w:tc>
          <w:tcPr>
            <w:tcW w:type="dxa" w:w="1440"/>
          </w:tcPr>
          <w:p>
            <w:r>
              <w:t>100.000 EUR</w:t>
            </w:r>
          </w:p>
        </w:tc>
      </w:tr>
      <w:tr>
        <w:tc>
          <w:tcPr>
            <w:tcW w:type="dxa" w:w="1440"/>
          </w:tcPr>
          <w:p>
            <w:r>
              <w:t>Industrie-Feuerversicherung (Gebaeude + Inhalt)</w:t>
            </w:r>
          </w:p>
        </w:tc>
        <w:tc>
          <w:tcPr>
            <w:tcW w:type="dxa" w:w="1440"/>
          </w:tcPr>
          <w:p>
            <w:r>
              <w:t>HDI Global SE</w:t>
            </w:r>
          </w:p>
        </w:tc>
        <w:tc>
          <w:tcPr>
            <w:tcW w:type="dxa" w:w="1440"/>
          </w:tcPr>
          <w:p>
            <w:r>
              <w:t>FEU-HDI-2023-HBN-12</w:t>
            </w:r>
          </w:p>
        </w:tc>
        <w:tc>
          <w:tcPr>
            <w:tcW w:type="dxa" w:w="1440"/>
          </w:tcPr>
          <w:p>
            <w:r>
              <w:t>140.000.000 EUR</w:t>
            </w:r>
          </w:p>
        </w:tc>
        <w:tc>
          <w:tcPr>
            <w:tcW w:type="dxa" w:w="1440"/>
          </w:tcPr>
          <w:p>
            <w:r>
              <w:t>164.000 EUR</w:t>
            </w:r>
          </w:p>
        </w:tc>
        <w:tc>
          <w:tcPr>
            <w:tcW w:type="dxa" w:w="1440"/>
          </w:tcPr>
          <w:p>
            <w:r>
              <w:t>50.000 EUR</w:t>
            </w:r>
          </w:p>
        </w:tc>
      </w:tr>
      <w:tr>
        <w:tc>
          <w:tcPr>
            <w:tcW w:type="dxa" w:w="1440"/>
          </w:tcPr>
          <w:p>
            <w:r>
              <w:t>Maschinen-Bruchversicherung (SMD-Linien)</w:t>
            </w:r>
          </w:p>
        </w:tc>
        <w:tc>
          <w:tcPr>
            <w:tcW w:type="dxa" w:w="1440"/>
          </w:tcPr>
          <w:p>
            <w:r>
              <w:t>HDI Global SE</w:t>
            </w:r>
          </w:p>
        </w:tc>
        <w:tc>
          <w:tcPr>
            <w:tcW w:type="dxa" w:w="1440"/>
          </w:tcPr>
          <w:p>
            <w:r>
              <w:t>MB-HDI-2023-HBN-08</w:t>
            </w:r>
          </w:p>
        </w:tc>
        <w:tc>
          <w:tcPr>
            <w:tcW w:type="dxa" w:w="1440"/>
          </w:tcPr>
          <w:p>
            <w:r>
              <w:t>28.000.000 EUR</w:t>
            </w:r>
          </w:p>
        </w:tc>
        <w:tc>
          <w:tcPr>
            <w:tcW w:type="dxa" w:w="1440"/>
          </w:tcPr>
          <w:p>
            <w:r>
              <w:t>62.000 EUR</w:t>
            </w:r>
          </w:p>
        </w:tc>
        <w:tc>
          <w:tcPr>
            <w:tcW w:type="dxa" w:w="1440"/>
          </w:tcPr>
          <w:p>
            <w:r>
              <w:t>10.000 EUR</w:t>
            </w:r>
          </w:p>
        </w:tc>
      </w:tr>
      <w:tr>
        <w:tc>
          <w:tcPr>
            <w:tcW w:type="dxa" w:w="1440"/>
          </w:tcPr>
          <w:p>
            <w:r>
              <w:t>Betriebsunterbrechung (BU; 18 Monate Haftzeit)</w:t>
            </w:r>
          </w:p>
        </w:tc>
        <w:tc>
          <w:tcPr>
            <w:tcW w:type="dxa" w:w="1440"/>
          </w:tcPr>
          <w:p>
            <w:r>
              <w:t>Allianz Global Corporate &amp; Specialty SE</w:t>
            </w:r>
          </w:p>
        </w:tc>
        <w:tc>
          <w:tcPr>
            <w:tcW w:type="dxa" w:w="1440"/>
          </w:tcPr>
          <w:p>
            <w:r>
              <w:t>BU-AGCS-2023-RHG</w:t>
            </w:r>
          </w:p>
        </w:tc>
        <w:tc>
          <w:tcPr>
            <w:tcW w:type="dxa" w:w="1440"/>
          </w:tcPr>
          <w:p>
            <w:r>
              <w:t>85.000.000 EUR</w:t>
            </w:r>
          </w:p>
        </w:tc>
        <w:tc>
          <w:tcPr>
            <w:tcW w:type="dxa" w:w="1440"/>
          </w:tcPr>
          <w:p>
            <w:r>
              <w:t>98.000 EUR</w:t>
            </w:r>
          </w:p>
        </w:tc>
        <w:tc>
          <w:tcPr>
            <w:tcW w:type="dxa" w:w="1440"/>
          </w:tcPr>
          <w:p>
            <w:r>
              <w:t>5 Werktage</w:t>
            </w:r>
          </w:p>
        </w:tc>
      </w:tr>
      <w:tr>
        <w:tc>
          <w:tcPr>
            <w:tcW w:type="dxa" w:w="1440"/>
          </w:tcPr>
          <w:p>
            <w:r>
              <w:t>Transportversicherung (offene Police)</w:t>
            </w:r>
          </w:p>
        </w:tc>
        <w:tc>
          <w:tcPr>
            <w:tcW w:type="dxa" w:w="1440"/>
          </w:tcPr>
          <w:p>
            <w:r>
              <w:t>Generali Versicherung AG</w:t>
            </w:r>
          </w:p>
        </w:tc>
        <w:tc>
          <w:tcPr>
            <w:tcW w:type="dxa" w:w="1440"/>
          </w:tcPr>
          <w:p>
            <w:r>
              <w:t>TRP-GEN-2023-OFF</w:t>
            </w:r>
          </w:p>
        </w:tc>
        <w:tc>
          <w:tcPr>
            <w:tcW w:type="dxa" w:w="1440"/>
          </w:tcPr>
          <w:p>
            <w:r>
              <w:t>10.000.000 EUR / Reise</w:t>
            </w:r>
          </w:p>
        </w:tc>
        <w:tc>
          <w:tcPr>
            <w:tcW w:type="dxa" w:w="1440"/>
          </w:tcPr>
          <w:p>
            <w:r>
              <w:t>61.000 EUR</w:t>
            </w:r>
          </w:p>
        </w:tc>
        <w:tc>
          <w:tcPr>
            <w:tcW w:type="dxa" w:w="1440"/>
          </w:tcPr>
          <w:p>
            <w:r>
              <w:t>2.500 EUR</w:t>
            </w:r>
          </w:p>
        </w:tc>
      </w:tr>
      <w:tr>
        <w:tc>
          <w:tcPr>
            <w:tcW w:type="dxa" w:w="1440"/>
          </w:tcPr>
          <w:p>
            <w:r>
              <w:t>Cyber-Versicherung (Konzern-Police)</w:t>
            </w:r>
          </w:p>
        </w:tc>
        <w:tc>
          <w:tcPr>
            <w:tcW w:type="dxa" w:w="1440"/>
          </w:tcPr>
          <w:p>
            <w:r>
              <w:t>Munich Re / Hartford</w:t>
            </w:r>
          </w:p>
        </w:tc>
        <w:tc>
          <w:tcPr>
            <w:tcW w:type="dxa" w:w="1440"/>
          </w:tcPr>
          <w:p>
            <w:r>
              <w:t>CYBER-RHG-2023-MAIN</w:t>
            </w:r>
          </w:p>
        </w:tc>
        <w:tc>
          <w:tcPr>
            <w:tcW w:type="dxa" w:w="1440"/>
          </w:tcPr>
          <w:p>
            <w:r>
              <w:t>30.000.000 EUR</w:t>
            </w:r>
          </w:p>
        </w:tc>
        <w:tc>
          <w:tcPr>
            <w:tcW w:type="dxa" w:w="1440"/>
          </w:tcPr>
          <w:p>
            <w:r>
              <w:t>82.000 EUR</w:t>
            </w:r>
          </w:p>
        </w:tc>
        <w:tc>
          <w:tcPr>
            <w:tcW w:type="dxa" w:w="1440"/>
          </w:tcPr>
          <w:p>
            <w:r>
              <w:t>100.000 EUR</w:t>
            </w:r>
          </w:p>
        </w:tc>
      </w:tr>
      <w:tr>
        <w:tc>
          <w:tcPr>
            <w:tcW w:type="dxa" w:w="1440"/>
          </w:tcPr>
          <w:p>
            <w:r>
              <w:t>D&amp;O-Versicherung (Geschaeftsfuehrer-Police REG)</w:t>
            </w:r>
          </w:p>
        </w:tc>
        <w:tc>
          <w:tcPr>
            <w:tcW w:type="dxa" w:w="1440"/>
          </w:tcPr>
          <w:p>
            <w:r>
              <w:t>Allianz Global Corporate &amp; Specialty SE</w:t>
            </w:r>
          </w:p>
        </w:tc>
        <w:tc>
          <w:tcPr>
            <w:tcW w:type="dxa" w:w="1440"/>
          </w:tcPr>
          <w:p>
            <w:r>
              <w:t>DO-AGCS-2023-RHG-SUB-REG</w:t>
            </w:r>
          </w:p>
        </w:tc>
        <w:tc>
          <w:tcPr>
            <w:tcW w:type="dxa" w:w="1440"/>
          </w:tcPr>
          <w:p>
            <w:r>
              <w:t>10.000.000 EUR</w:t>
            </w:r>
          </w:p>
        </w:tc>
        <w:tc>
          <w:tcPr>
            <w:tcW w:type="dxa" w:w="1440"/>
          </w:tcPr>
          <w:p>
            <w:r>
              <w:t>n/a (Konzern-Tragung)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Verkehrshaftpflicht Fuhrpark (35 Pkw + 8 LKW)</w:t>
            </w:r>
          </w:p>
        </w:tc>
        <w:tc>
          <w:tcPr>
            <w:tcW w:type="dxa" w:w="1440"/>
          </w:tcPr>
          <w:p>
            <w:r>
              <w:t>HUK-COBURG</w:t>
            </w:r>
          </w:p>
        </w:tc>
        <w:tc>
          <w:tcPr>
            <w:tcW w:type="dxa" w:w="1440"/>
          </w:tcPr>
          <w:p>
            <w:r>
              <w:t>KH-HUK-2023-FLOTTE-REG</w:t>
            </w:r>
          </w:p>
        </w:tc>
        <w:tc>
          <w:tcPr>
            <w:tcW w:type="dxa" w:w="1440"/>
          </w:tcPr>
          <w:p>
            <w:r>
              <w:t>Pflichtdeckung + 100 Mio. EUR Excess</w:t>
            </w:r>
          </w:p>
        </w:tc>
        <w:tc>
          <w:tcPr>
            <w:tcW w:type="dxa" w:w="1440"/>
          </w:tcPr>
          <w:p>
            <w:r>
              <w:t>48.000 EUR</w:t>
            </w:r>
          </w:p>
        </w:tc>
        <w:tc>
          <w:tcPr>
            <w:tcW w:type="dxa" w:w="1440"/>
          </w:tcPr>
          <w:p>
            <w:r>
              <w:t>variabel</w:t>
            </w:r>
          </w:p>
        </w:tc>
      </w:tr>
      <w:tr>
        <w:tc>
          <w:tcPr>
            <w:tcW w:type="dxa" w:w="1440"/>
          </w:tcPr>
          <w:p>
            <w:r>
              <w:t>Umwelthaftpflicht / -schadens-VS</w:t>
            </w:r>
          </w:p>
        </w:tc>
        <w:tc>
          <w:tcPr>
            <w:tcW w:type="dxa" w:w="1440"/>
          </w:tcPr>
          <w:p>
            <w:r>
              <w:t>R+V Allgemeine Versicherung AG</w:t>
            </w:r>
          </w:p>
        </w:tc>
        <w:tc>
          <w:tcPr>
            <w:tcW w:type="dxa" w:w="1440"/>
          </w:tcPr>
          <w:p>
            <w:r>
              <w:t>UHV-RV-2023-HBN-3</w:t>
            </w:r>
          </w:p>
        </w:tc>
        <w:tc>
          <w:tcPr>
            <w:tcW w:type="dxa" w:w="1440"/>
          </w:tcPr>
          <w:p>
            <w:r>
              <w:t>20.000.000 EUR</w:t>
            </w:r>
          </w:p>
        </w:tc>
        <w:tc>
          <w:tcPr>
            <w:tcW w:type="dxa" w:w="1440"/>
          </w:tcPr>
          <w:p>
            <w:r>
              <w:t>28.000 EUR</w:t>
            </w:r>
          </w:p>
        </w:tc>
        <w:tc>
          <w:tcPr>
            <w:tcW w:type="dxa" w:w="1440"/>
          </w:tcPr>
          <w:p>
            <w:r>
              <w:t>25.000 EUR</w:t>
            </w:r>
          </w:p>
        </w:tc>
      </w:tr>
    </w:tbl>
    <w:p>
      <w:pPr>
        <w:pStyle w:val="Heading3"/>
      </w:pPr>
      <w:r>
        <w:t>Praemien-Summe und Erlaeuterung</w:t>
      </w:r>
    </w:p>
    <w:p>
      <w:r>
        <w:t>Gesamtpraemien-Summe REG Werk Heilbronn 2023: ca. 990.000 EUR p.a. (ohne D&amp;O, die ueber Konzern-Police getragen wird). Anstieg ggu. 2022 (+8,4 %) im Wesentlichen aufgrund Erhoehung der Sachversicherungs-Praemien (HDI Global) infolge Marktentwicklung sowie Anpassung der Cyber-Versicherung an erhoehte Risiko-Bewertung der Branche.</w:t>
      </w:r>
    </w:p>
    <w:p>
      <w:r>
        <w:t>Die Brennhagen-Konzern-Police wird zentral durch die Group Risk Management Funktion (REA Stuttgart, Christine Meinhardt) gesteuert; Broker Marsh GmbH (Frankfurt). Verlaengerung jaehrlich zum 1.1.; Mandat Marsh bis 31.12.2025 vereinbart.</w:t>
      </w:r>
    </w:p>
    <w:p>
      <w:pPr>
        <w:pStyle w:val="Heading3"/>
      </w:pPr>
      <w:r>
        <w:t>Schadenstatistik 2023</w:t>
      </w:r>
    </w:p>
    <w:p>
      <w:r>
        <w:t>Im Berichtsjahr 2023 wurden 6 Schaeden in der REG gemeldet: (1) Wassereinbruch Halle B infolge Starkregen Juni 2023 (Schaden ca. 142 TEUR, FEU-HDI, abgewickelt); (2) Maschinenschaden Reflow-Ofen Linie 4 (Schaden 38 TEUR, MB-HDI, abgewickelt); (3) Kfz-Sachschaden Werks-Lkw (4,2 TEUR, KH-HUK, abgewickelt); (4) BHV-Personenschaden Besucher (1,8 TEUR, BHV-Allianz, abgewickelt); (5) BU-Vorfall Linie 4 (5 Werktage Stillstand, Selbstbehalt voll, keine Entschaedigung BU-AGCS); (6) Recall-Andeutung BMW LightCtrl-7 (in Pruefung, noch nicht entschieden). Schadenquote bezogen auf Praemien-Volumen: ca. 19 % – vergleichsweise guenstig.</w:t>
      </w:r>
    </w:p>
    <w:p>
      <w:pPr>
        <w:pStyle w:val="Heading3"/>
      </w:pPr>
      <w:r>
        <w:t>Bestaetigung</w:t>
      </w:r>
    </w:p>
    <w:p>
      <w:r>
        <w:t>Die Geschaeftsfuehrung der REG bestaetigt die Vollstaendigkeit und Richtigkeit der Versicherungs-Uebersicht zum Stichtag 1. Januar 2023. Alle aufgefuehrten Policen sind in Kraft und die Praemien wurden fristgerecht entrichtet.</w:t>
      </w:r>
    </w:p>
    <w:p>
      <w:pPr>
        <w:pStyle w:val="Heading3"/>
      </w:pPr>
      <w:r>
        <w:t>Unterschrift</w:t>
      </w:r>
    </w:p>
    <w:p>
      <w:r>
        <w:t>Ort, Datum: Heilbronn, den 12. Januar 2023</w:t>
      </w:r>
    </w:p>
    <w:p>
      <w:r>
        <w:t>_________________________            _________________________</w:t>
        <w:br/>
        <w:t>Andreas Maier                          Christine Meinhardt</w:t>
        <w:br/>
        <w:t>Geschaeftsfuehrer REG                          Group Risk Management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