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RSG-IC-202004-001 - Intercompany Leistung an Brennhagen Elektronik AG</w:t>
      </w:r>
    </w:p>
    <w:p>
      <w:pPr>
        <w:jc w:val="center"/>
      </w:pPr>
      <w:r>
        <w:t>Leistungszeitraum April 2020 - COVID-bedingte Reduktion - ICP-3 Wartung; ECU-900 Stellantis Support</w:t>
      </w:r>
    </w:p>
    <w:p/>
    <w:p>
      <w:pPr>
        <w:pStyle w:val="Heading3"/>
      </w:pPr>
      <w:r>
        <w:t>Rechnungsdaten</w:t>
      </w:r>
    </w:p>
    <w:p>
      <w:r>
        <w:t>Rechnungs-Nr.: RSG-IC-202004-001</w:t>
        <w:br/>
        <w:t>Rechnungsdatum: 13. April 2020</w:t>
        <w:br/>
        <w:t>Leistungsdatum: 01. - 30. April 2020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April 2020 erbrachten konzerninternen Entwicklungs-, Beratungs- und Support-Leistungen der Brennhagen Software GmbH fuer die Konzernmuttergesellschaft Brennhagen Elektronik AG.</w:t>
      </w:r>
    </w:p>
    <w:p>
      <w:r>
        <w:t>Schwerpunkt der Leistungen: COVID-bedingte Reduktion - ICP-3 Wartung; ECU-900 Stellantis Support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109.010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29.730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39.640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19.820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198.200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198.200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198.200 EUR unter Angabe der Rechnungs-Nr. RSG-IC-202004-001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