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RSG-IC-202005-001 - Intercompany Leistung an Brennhagen Elektronik AG</w:t>
      </w:r>
    </w:p>
    <w:p>
      <w:pPr>
        <w:jc w:val="center"/>
      </w:pPr>
      <w:r>
        <w:t>Leistungszeitraum Mai 2020 - Kurzarbeit Validation-Team (60 %); ADAS-V4D Anforderungs-Workshops</w:t>
      </w:r>
    </w:p>
    <w:p/>
    <w:p>
      <w:pPr>
        <w:pStyle w:val="Heading3"/>
      </w:pPr>
      <w:r>
        <w:t>Rechnungsdaten</w:t>
      </w:r>
    </w:p>
    <w:p>
      <w:r>
        <w:t>Rechnungs-Nr.: RSG-IC-202005-001</w:t>
        <w:br/>
        <w:t>Rechnungsdatum: 16. Mai 2020</w:t>
        <w:br/>
        <w:t>Leistungsdatum: 01. - 30. Mai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Mai 2020 erbrachten konzerninternen Entwicklungs-, Beratungs- und Support-Leistungen der Brennhagen Software GmbH fuer die Konzernmuttergesellschaft Brennhagen Elektronik AG.</w:t>
      </w:r>
    </w:p>
    <w:p>
      <w:r>
        <w:t>Schwerpunkt der Leistungen: Kurzarbeit Validation-Team (60 %); ADAS-V4D Anforderungs-Workshops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98.175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26.775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35.700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17.850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178.500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178.500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178.500 EUR unter Angabe der Rechnungs-Nr. RSG-IC-202005-001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