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RSG-IC-202105-001 - Intercompany Leistung an Brennhagen Elektronik AG</w:t>
      </w:r>
    </w:p>
    <w:p>
      <w:pPr>
        <w:jc w:val="center"/>
      </w:pPr>
      <w:r>
        <w:t>Leistungszeitraum Mai 2021 - BMS-12 ASPICE Level 3 Audit; ICP-3 6.2 Mercedes EQS MBUX</w:t>
      </w:r>
    </w:p>
    <w:p/>
    <w:p>
      <w:pPr>
        <w:pStyle w:val="Heading3"/>
      </w:pPr>
      <w:r>
        <w:t>Rechnungsdaten</w:t>
      </w:r>
    </w:p>
    <w:p>
      <w:r>
        <w:t>Rechnungs-Nr.: RSG-IC-202105-001</w:t>
        <w:br/>
        <w:t>Rechnungsdatum: 16. Mai 2021</w:t>
        <w:br/>
        <w:t>Leistungsdatum: 01. - 30. Mai 2021</w:t>
        <w:br/>
        <w:t>Faelligkeitsdatum: 30 Tage netto (Konzern-Verrechnungsvereinbarung 2020)</w:t>
        <w:br/>
        <w:t>Status: ENTWURF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Mai 2021 erbrachten konzerninternen Entwicklungs-, Beratungs- und Support-Leistungen der Brennhagen Software GmbH fuer die Konzernmuttergesellschaft Brennhagen Elektronik AG.</w:t>
      </w:r>
    </w:p>
    <w:p>
      <w:r>
        <w:t>Schwerpunkt der Leistungen: BMS-12 ASPICE Level 3 Audit; ICP-3 6.2 Mercedes EQS MBUX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156.970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42.810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57.080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28.540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285.400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285.400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285.400 EUR unter Angabe der Rechnungs-Nr. RSG-IC-202105-001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