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RSG-IC-202208-001 - Intercompany Leistung an Brennhagen Elektronik AG</w:t>
      </w:r>
    </w:p>
    <w:p>
      <w:pPr>
        <w:jc w:val="center"/>
      </w:pPr>
      <w:r>
        <w:t>Leistungszeitraum August 2022 - Urlaubsmonat; ADAS-V4D Calibration Software Tuning (EMV-Robustheit)</w:t>
      </w:r>
    </w:p>
    <w:p/>
    <w:p>
      <w:pPr>
        <w:pStyle w:val="Heading3"/>
      </w:pPr>
      <w:r>
        <w:t>Rechnungsdaten</w:t>
      </w:r>
    </w:p>
    <w:p>
      <w:r>
        <w:t>Rechnungs-Nr.: RSG-IC-202208-001</w:t>
        <w:br/>
        <w:t>Rechnungsdatum: 25. August 2022</w:t>
        <w:br/>
        <w:t>Leistungsdatum: 01. - 30. August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August 2022 erbrachten konzerninternen Entwicklungs-, Beratungs- und Support-Leistungen der Brennhagen Software GmbH fuer die Konzernmuttergesellschaft Brennhagen Elektronik AG.</w:t>
      </w:r>
    </w:p>
    <w:p>
      <w:r>
        <w:t>Schwerpunkt der Leistungen: Urlaubsmonat; ADAS-V4D Calibration Software Tuning (EMV-Robustheit)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156.915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42.795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57.060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28.530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285.300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285.300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285.300 EUR unter Angabe der Rechnungs-Nr. RSG-IC-202208-001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