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RSG-IC-202212-001 - Intercompany Leistung an Brennhagen Elektronik AG</w:t>
      </w:r>
    </w:p>
    <w:p>
      <w:pPr>
        <w:jc w:val="center"/>
      </w:pPr>
      <w:r>
        <w:t>Leistungszeitraum Dezember 2022 - Jahresabschluss; ADAS-V4D FAT Vorbereitung Mercedes EQS Februar 2023</w:t>
      </w:r>
    </w:p>
    <w:p/>
    <w:p>
      <w:pPr>
        <w:pStyle w:val="Heading3"/>
      </w:pPr>
      <w:r>
        <w:t>Rechnungsdaten</w:t>
      </w:r>
    </w:p>
    <w:p>
      <w:r>
        <w:t>Rechnungs-Nr.: RSG-IC-202212-001</w:t>
        <w:br/>
        <w:t>Rechnungsdatum: 9. Dezember 2022</w:t>
        <w:br/>
        <w:t>Leistungsdatum: 01. - 30. Dezember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Dezember 2022 erbrachten konzerninternen Entwicklungs-, Beratungs- und Support-Leistungen der Brennhagen Software GmbH fuer die Konzernmuttergesellschaft Brennhagen Elektronik AG.</w:t>
      </w:r>
    </w:p>
    <w:p>
      <w:r>
        <w:t>Schwerpunkt der Leistungen: Jahresabschluss; ADAS-V4D FAT Vorbereitung Mercedes EQS Februar 2023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182.820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49.860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66.480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33.240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332.400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332.400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332.400 EUR unter Angabe der Rechnungs-Nr. RSG-IC-202212-001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