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RSG-RCZ-202106-001 - RSG an RCZ Brno</w:t>
      </w:r>
    </w:p>
    <w:p>
      <w:pPr>
        <w:jc w:val="center"/>
      </w:pPr>
      <w:r>
        <w:t>Leistungszeitraum Juni 2021 -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RSG-RCZ-202106-001</w:t>
        <w:br/>
        <w:t>Rechnungsdatum: 13. Juni 2021</w:t>
        <w:br/>
        <w:t>Leistungszeitraum: 01. - 30. Juni 2021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Juni 2021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Engineering-Support Sommer-Umbau; HSC-200 OEE-Optimierung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44.450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22.225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13.335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8.890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88.900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88.900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88.900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