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RSG-RCZ-202310-001 - RSG an RCZ Brno</w:t>
      </w:r>
    </w:p>
    <w:p>
      <w:pPr>
        <w:jc w:val="center"/>
      </w:pPr>
      <w:r>
        <w:t>Leistungszeitraum Oktober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RSG-RCZ-202310-001</w:t>
        <w:br/>
        <w:t>Rechnungsdatum: 21. Oktober 2023</w:t>
        <w:br/>
        <w:t>Leistungszeitraum: 01. - 30. Oktober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Oktober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ASPICE-Audit-Vorbereitung RCZ - intacs-Assessor (Pruefsoftware-Aspekte)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92.700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46.350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27.810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18.540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185.400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185.400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185.400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