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November 2021: Brennhagen Polska Sp. z o.o. an Brennhagen Elektronik GmbH</w:t>
      </w:r>
    </w:p>
    <w:p>
      <w:pPr>
        <w:jc w:val="center"/>
      </w:pPr>
      <w:r>
        <w:t>Rechnungs-Nr. RPL-REG-IC-2021-11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RPL-REG-IC-2021-11</w:t>
        <w:br/>
        <w:t>Rechnungsdatum: 30, November 2021</w:t>
        <w:br/>
        <w:t>Leistungsmonat: November 2021</w:t>
        <w:br/>
        <w:t>Waehrung: EUR (Konzernkonvention IC. Rahmenvertrag IC-2018)</w:t>
        <w:br/>
        <w:t>Faelligkeit: 60 Tage netto</w:t>
        <w:br/>
        <w:t>Bestellbezug: REG-PO-MOY-2021-11</w:t>
        <w:br/>
        <w:t>Verrechnungsbasis: TP-Richtlinie 2018. TNMM Cost-Plus 4.5 %</w:t>
        <w:br/>
        <w:t>Gesamtbetrag (netto): EUR 1.462.800,00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555.864,00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453.468,00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307.188,00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146.280,00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1.462.800,00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CMR-RPL-REG-IC-2021-11-CMR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