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RCZ-IC-2021-04-204</w:t>
      </w:r>
    </w:p>
    <w:p>
      <w:pPr>
        <w:jc w:val="center"/>
      </w:pPr>
      <w:r>
        <w:t>RCZ -&gt; REG | April 2021 | 11.715.880 CZK (ca. 478,199 EUR)</w:t>
      </w:r>
    </w:p>
    <w:p/>
    <w:p>
      <w:pPr>
        <w:pStyle w:val="Heading3"/>
      </w:pPr>
      <w:r>
        <w:t>Rechnungsdaten</w:t>
      </w:r>
    </w:p>
    <w:p>
      <w:r>
        <w:t>Rechnungsnummer / Cislo faktury: RCZ-IC-2021-04-204</w:t>
        <w:br/>
        <w:t>Rechnungsdatum / Datum vystaveni: 15. April 2021</w:t>
        <w:br/>
        <w:t>Leistungsdatum / Datum uskutecneneho zdanitelneho plneni (DUZP): letzter Werktag April 2021</w:t>
        <w:br/>
        <w:t>Faelligkeit / Splatnost: 60 Tage netto (Konzernfristen / Group Terms)</w:t>
        <w:br/>
        <w:t>Lieferbedingungen / Dodaci podminky: FCA Brno, Incoterms 2020</w:t>
        <w:br/>
        <w:t>Variabilni symbol: C202104204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PO-2021-04-REG-CZ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86.100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2.755.200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43.520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1.784.320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16.320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3.068.160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19.960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1.497.000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10.880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2.611.200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11.715.880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11.715.880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11.715.880 CZK = 478,199.18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April 2021: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