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RCZ-IC-2022-07-207</w:t>
      </w:r>
    </w:p>
    <w:p>
      <w:pPr>
        <w:jc w:val="center"/>
      </w:pPr>
      <w:r>
        <w:t>RCZ -&gt; REG | Juli 2022 | 12.426.540 CZK (ca. 507,206 EUR)</w:t>
      </w:r>
    </w:p>
    <w:p/>
    <w:p>
      <w:pPr>
        <w:pStyle w:val="Heading3"/>
      </w:pPr>
      <w:r>
        <w:t>Rechnungsdaten</w:t>
      </w:r>
    </w:p>
    <w:p>
      <w:r>
        <w:t>Rechnungsnummer / Cislo faktury: RCZ-IC-2022-07-207</w:t>
        <w:br/>
        <w:t>Rechnungsdatum / Datum vystaveni: 15. Juli 2022</w:t>
        <w:br/>
        <w:t>Leistungsdatum / Datum uskutecneneho zdanitelneho plneni (DUZP): letzter Werktag Juli 2022</w:t>
        <w:br/>
        <w:t>Faelligkeit / Splatnost: 60 Tage netto (Konzernfristen / Group Terms)</w:t>
        <w:br/>
        <w:t>Lieferbedingungen / Dodaci podminky: FCA Brno, Incoterms 2020</w:t>
        <w:br/>
        <w:t>Variabilni symbol: C202207207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PO-2022-07-REG-CZ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91.300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2.921.600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46.160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1.892.560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17.310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3.254.280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21.180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1.588.500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11.540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2.769.600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12.426.540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12.426.540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12.426.540 CZK = 507,205.71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Juli 2022: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