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CZ s.r.o.</w:t>
      </w:r>
    </w:p>
    <w:p>
      <w:r>
        <w:rPr>
          <w:sz w:val="18"/>
        </w:rPr>
        <w:t>Tuzemska 47, 627 00 Brno-Slatina, Ceska republika  |  ICO 28765432, DIC CZ28765432  |  C 87654, KS Brno (Krajsky soud v Brne)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Vymerove rozhodnuti k DPPO 2020 / Koerperschaftsteuerbescheid 2020</w:t>
      </w:r>
    </w:p>
    <w:p>
      <w:pPr>
        <w:jc w:val="center"/>
      </w:pPr>
      <w:r>
        <w:t>Specializovany financni urad Brno | Festgesetzte KSt 7.828.000 CZK</w:t>
      </w:r>
    </w:p>
    <w:p/>
    <w:p>
      <w:pPr>
        <w:pStyle w:val="Heading3"/>
      </w:pPr>
      <w:r>
        <w:t>Adressat</w:t>
      </w:r>
    </w:p>
    <w:p>
      <w:r>
        <w:t>Brennhagen CZ s.r.o.</w:t>
        <w:br/>
        <w:t>Tuzemska 47, 627 00 Brno-Slatina, Ceska republika</w:t>
        <w:br/>
        <w:t>ICO 28765432, DIC CZ28765432</w:t>
      </w:r>
    </w:p>
    <w:p>
      <w:r>
        <w:t>Zu Haenden: Petr Novak, jednatel</w:t>
        <w:br/>
        <w:t>Kopie: Martina Svobodova (Financni controller)</w:t>
      </w:r>
    </w:p>
    <w:p>
      <w:pPr>
        <w:pStyle w:val="Heading3"/>
      </w:pPr>
      <w:r>
        <w:t>Aussteller / Vydavatel</w:t>
      </w:r>
    </w:p>
    <w:p>
      <w:r>
        <w:t>Specializovany financni urad</w:t>
        <w:br/>
        <w:t>Uzemni pracoviste pro Jihomoravsky kraj</w:t>
        <w:br/>
        <w:t>Trida Generala Pikya 11, 613 00 Brno</w:t>
        <w:br/>
        <w:t>Referent: Ing. Pavel Soukup, Inspektor T. 4420</w:t>
        <w:br/>
        <w:t>Datum vystaveni: 30. zari 2021 (30. September 2021)</w:t>
        <w:br/>
        <w:t>Cislo jednaci: SFU-BR-2020-1200/2024</w:t>
      </w:r>
    </w:p>
    <w:p>
      <w:pPr>
        <w:pStyle w:val="Heading3"/>
      </w:pPr>
      <w:r>
        <w:t>Rozhodnuti / Bescheid</w:t>
      </w:r>
    </w:p>
    <w:p>
      <w:r>
        <w:t>Vec: Vymerove rozhodnuti k dani z prijmu pravnickych osob za zdanovaci obdobi 2020 (Koerperschaftsteuer-Festsetzung).</w:t>
      </w:r>
    </w:p>
    <w:p>
      <w:r>
        <w:t>Auf Grundlage der eingereichten Steuererklaerung (DPPO) vom 30. cervna 2021 und der durchgefuehrten Pruefung wird hiermit die Koerperschaftsteuer (Dan z prijmu pravnickych osob, DPPO) der Brennhagen CZ s.r.o. fuer das Jahr 2020 verbindlich festgesetzt.</w:t>
      </w:r>
    </w:p>
    <w:p>
      <w:pPr>
        <w:pStyle w:val="Heading3"/>
      </w:pPr>
      <w:r>
        <w:t>Festsetzung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Position</w:t>
            </w:r>
          </w:p>
        </w:tc>
        <w:tc>
          <w:tcPr>
            <w:tcW w:type="dxa" w:w="2880"/>
          </w:tcPr>
          <w:p>
            <w:r>
              <w:t>Betrag CZK</w:t>
            </w:r>
          </w:p>
        </w:tc>
        <w:tc>
          <w:tcPr>
            <w:tcW w:type="dxa" w:w="2880"/>
          </w:tcPr>
          <w:p>
            <w:r>
              <w:t>Kommentar</w:t>
            </w:r>
          </w:p>
        </w:tc>
      </w:tr>
      <w:tr>
        <w:tc>
          <w:tcPr>
            <w:tcW w:type="dxa" w:w="2880"/>
          </w:tcPr>
          <w:p>
            <w:r>
              <w:t>Zu versteuerndes Einkommen (zaklad dane)</w:t>
            </w:r>
          </w:p>
        </w:tc>
        <w:tc>
          <w:tcPr>
            <w:tcW w:type="dxa" w:w="2880"/>
          </w:tcPr>
          <w:p>
            <w:r>
              <w:t>41.200.000</w:t>
            </w:r>
          </w:p>
        </w:tc>
        <w:tc>
          <w:tcPr>
            <w:tcW w:type="dxa" w:w="2880"/>
          </w:tcPr>
          <w:p>
            <w:r>
              <w:t>nach Anpassungen § 23 Zakon c. 586/1992 Sb.</w:t>
            </w:r>
          </w:p>
        </w:tc>
      </w:tr>
      <w:tr>
        <w:tc>
          <w:tcPr>
            <w:tcW w:type="dxa" w:w="2880"/>
          </w:tcPr>
          <w:p>
            <w:r>
              <w:t>./. Verlustvortrag (ztrata)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kein Verlustvortrag vorhanden</w:t>
            </w:r>
          </w:p>
        </w:tc>
      </w:tr>
      <w:tr>
        <w:tc>
          <w:tcPr>
            <w:tcW w:type="dxa" w:w="2880"/>
          </w:tcPr>
          <w:p>
            <w:r>
              <w:t>./. F&amp;E-Abzug (odpocet vyzkum a vyvoj § 34)</w:t>
            </w:r>
          </w:p>
        </w:tc>
        <w:tc>
          <w:tcPr>
            <w:tcW w:type="dxa" w:w="2880"/>
          </w:tcPr>
          <w:p>
            <w:r>
              <w:t>1.648.000</w:t>
            </w:r>
          </w:p>
        </w:tc>
        <w:tc>
          <w:tcPr>
            <w:tcW w:type="dxa" w:w="2880"/>
          </w:tcPr>
          <w:p>
            <w:r>
              <w:t>F&amp;E-Aufwand 1.648.000 CZK x 100 %</w:t>
            </w:r>
          </w:p>
        </w:tc>
      </w:tr>
      <w:tr>
        <w:tc>
          <w:tcPr>
            <w:tcW w:type="dxa" w:w="2880"/>
          </w:tcPr>
          <w:p>
            <w:r>
              <w:t>./. Spenden (dary § 20)</w:t>
            </w:r>
          </w:p>
        </w:tc>
        <w:tc>
          <w:tcPr>
            <w:tcW w:type="dxa" w:w="2880"/>
          </w:tcPr>
          <w:p>
            <w:r>
              <w:t>150.000</w:t>
            </w:r>
          </w:p>
        </w:tc>
        <w:tc>
          <w:tcPr>
            <w:tcW w:type="dxa" w:w="2880"/>
          </w:tcPr>
          <w:p>
            <w:r>
              <w:t>Spende Masaryk-Universitaet</w:t>
            </w:r>
          </w:p>
        </w:tc>
      </w:tr>
      <w:tr>
        <w:tc>
          <w:tcPr>
            <w:tcW w:type="dxa" w:w="2880"/>
          </w:tcPr>
          <w:p>
            <w:r>
              <w:t>Steuerbemessungsgrundlage nach Abzuegen</w:t>
            </w:r>
          </w:p>
        </w:tc>
        <w:tc>
          <w:tcPr>
            <w:tcW w:type="dxa" w:w="2880"/>
          </w:tcPr>
          <w:p>
            <w:r>
              <w:t>39.552.000</w:t>
            </w:r>
          </w:p>
        </w:tc>
        <w:tc>
          <w:tcPr>
            <w:tcW w:type="dxa" w:w="2880"/>
          </w:tcPr>
          <w:p>
            <w:r>
              <w:t>gerundet auf volle 1000 CZK</w:t>
            </w:r>
          </w:p>
        </w:tc>
      </w:tr>
      <w:tr>
        <w:tc>
          <w:tcPr>
            <w:tcW w:type="dxa" w:w="2880"/>
          </w:tcPr>
          <w:p>
            <w:r>
              <w:t>Steuersatz 19 %</w:t>
            </w:r>
          </w:p>
        </w:tc>
        <w:tc>
          <w:tcPr>
            <w:tcW w:type="dxa" w:w="2880"/>
          </w:tcPr>
          <w:p>
            <w:r>
              <w:t>7.514.880</w:t>
            </w:r>
          </w:p>
        </w:tc>
        <w:tc>
          <w:tcPr>
            <w:tcW w:type="dxa" w:w="2880"/>
          </w:tcPr>
          <w:p>
            <w:r>
              <w:t>§ 21 Zakon c. 586/1992 Sb.</w:t>
            </w:r>
          </w:p>
        </w:tc>
      </w:tr>
      <w:tr>
        <w:tc>
          <w:tcPr>
            <w:tcW w:type="dxa" w:w="2880"/>
          </w:tcPr>
          <w:p>
            <w:r>
              <w:t>Festgesetzte Steuer</w:t>
            </w:r>
          </w:p>
        </w:tc>
        <w:tc>
          <w:tcPr>
            <w:tcW w:type="dxa" w:w="2880"/>
          </w:tcPr>
          <w:p>
            <w:r>
              <w:t>7.828.000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./. Vorauszahlungen (zalohy) geleistet</w:t>
            </w:r>
          </w:p>
        </w:tc>
        <w:tc>
          <w:tcPr>
            <w:tcW w:type="dxa" w:w="2880"/>
          </w:tcPr>
          <w:p>
            <w:r>
              <w:t>6.653.800</w:t>
            </w:r>
          </w:p>
        </w:tc>
        <w:tc>
          <w:tcPr>
            <w:tcW w:type="dxa" w:w="2880"/>
          </w:tcPr>
          <w:p>
            <w:r>
              <w:t>Quartals-Vorauszahlungen 2x p.a.</w:t>
            </w:r>
          </w:p>
        </w:tc>
      </w:tr>
      <w:tr>
        <w:tc>
          <w:tcPr>
            <w:tcW w:type="dxa" w:w="2880"/>
          </w:tcPr>
          <w:p>
            <w:r>
              <w:t>Verbleibender Zahlbetrag</w:t>
            </w:r>
          </w:p>
        </w:tc>
        <w:tc>
          <w:tcPr>
            <w:tcW w:type="dxa" w:w="2880"/>
          </w:tcPr>
          <w:p>
            <w:r>
              <w:t>1.174.200</w:t>
            </w:r>
          </w:p>
        </w:tc>
        <w:tc>
          <w:tcPr>
            <w:tcW w:type="dxa" w:w="2880"/>
          </w:tcPr>
          <w:p>
            <w:r>
              <w:t>faellig 30 Tage nach Zustellung</w:t>
            </w:r>
          </w:p>
        </w:tc>
      </w:tr>
    </w:tbl>
    <w:p>
      <w:pPr>
        <w:pStyle w:val="Heading3"/>
      </w:pPr>
      <w:r>
        <w:t>Solidaritaetszuschlag / weitere Abgaben</w:t>
      </w:r>
    </w:p>
    <w:p>
      <w:r>
        <w:t>In der Tschechischen Republik existiert kein Solidaritaetszuschlag auf KSt; die KSt-Belastung umfasst 19 % (ab Steuerjahr 2024: 21 %). Lokale Gewerbesteuer existiert nicht (anders als in DE). Zusaetzlich faellig sind Grundsteuer (dan z nemovitych veci) ca. 180.000 CZK p. a. fuer das Werksgelaende, sowie KFZ-Steuer Flotte ca. 95.000 CZK p. a.</w:t>
      </w:r>
    </w:p>
    <w:p>
      <w:pPr>
        <w:pStyle w:val="Heading3"/>
      </w:pPr>
      <w:r>
        <w:t>Rechtsbehelfsbelehrung / Pouceni o opravnych prostredcich</w:t>
      </w:r>
    </w:p>
    <w:p>
      <w:r>
        <w:t>Gegen diesen Bescheid kann innerhalb von 30 Tagen ab Zustellung Beschwerde (odvolani) beim Specializovany financni urad – Generalni financni reditelstvi – eingelegt werden (§ 109 ff. Steuerverwaltungsordnung Zakon c. 280/2009 Sb., danovy rad). Die Beschwerde hat keine aufschiebende Wirkung; ein Antrag auf Aussetzung der Vollziehung kann gestellt werden.</w:t>
      </w:r>
    </w:p>
    <w:p>
      <w:pPr>
        <w:pStyle w:val="Heading3"/>
      </w:pPr>
      <w:r>
        <w:t>Zahlungsabwicklung</w:t>
      </w:r>
    </w:p>
    <w:p>
      <w:r>
        <w:t>Konto: 7704-67625001/0710 (Ceska narodni banka, fuer KSt)</w:t>
        <w:br/>
        <w:t>Variabilni symbol: 28765432,</w:t>
        <w:br/>
        <w:t>Konstantni symbol: 1148</w:t>
        <w:br/>
        <w:t>Verwendungszweck: DPPO 2020 Brennhagen CZ s.r.o.</w:t>
      </w:r>
    </w:p>
    <w:p>
      <w:pPr>
        <w:pStyle w:val="Heading3"/>
      </w:pPr>
      <w:r>
        <w:t>Schlussvermerk Brennhagen CZ (internes Cover-Sheet)</w:t>
      </w:r>
    </w:p>
    <w:p>
      <w:r>
        <w:t>Bescheid eingegangen am 5. rijna 2021. Pruefung durch Martina Svobodova abgeschlossen am 12. rijna 2021. Abstimmung mit Group Tax Director Dr. Heike Berger (REA Stuttgart) am 14. rijna 2021: Festsetzung deckt sich mit Erwartung +/- 1,2 % (geringfuegige Anpassung bei Abschreibung Anlagen IFRS vs. CZ-GAAP). Zahlung freigegeben durch Petr Novak per Banking-Tool 15. rijna 2021.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