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DSGVO-Meldung Datenpanne 2023-011</w:t>
      </w:r>
    </w:p>
    <w:p>
      <w:pPr>
        <w:jc w:val="center"/>
      </w:pPr>
      <w:r>
        <w:t>Konzerndatenschutz Brennhagen-Gruppe - Vorfallsbericht gem. Art. 33 DSGVO</w:t>
      </w:r>
    </w:p>
    <w:p/>
    <w:p>
      <w:pPr>
        <w:pStyle w:val="Heading3"/>
      </w:pPr>
      <w:r>
        <w:t>Vorfall-Stammdaten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Vorfall-Nr.</w:t>
            </w:r>
          </w:p>
        </w:tc>
        <w:tc>
          <w:tcPr>
            <w:tcW w:type="dxa" w:w="4320"/>
          </w:tcPr>
          <w:p>
            <w:r>
              <w:t>REA-DSGVO-2023-011</w:t>
            </w:r>
          </w:p>
        </w:tc>
      </w:tr>
      <w:tr>
        <w:tc>
          <w:tcPr>
            <w:tcW w:type="dxa" w:w="4320"/>
          </w:tcPr>
          <w:p>
            <w:r>
              <w:t>Erstmeldung intern</w:t>
            </w:r>
          </w:p>
        </w:tc>
        <w:tc>
          <w:tcPr>
            <w:tcW w:type="dxa" w:w="4320"/>
          </w:tcPr>
          <w:p>
            <w:r>
              <w:t>14. September 2023, 11:42 Uhr (MEZ)</w:t>
            </w:r>
          </w:p>
        </w:tc>
      </w:tr>
      <w:tr>
        <w:tc>
          <w:tcPr>
            <w:tcW w:type="dxa" w:w="4320"/>
          </w:tcPr>
          <w:p>
            <w:r>
              <w:t>Vorfallseintritt (geschaetzt)</w:t>
            </w:r>
          </w:p>
        </w:tc>
        <w:tc>
          <w:tcPr>
            <w:tcW w:type="dxa" w:w="4320"/>
          </w:tcPr>
          <w:p>
            <w:r>
              <w:t>10. - 13. September 2023</w:t>
            </w:r>
          </w:p>
        </w:tc>
      </w:tr>
      <w:tr>
        <w:tc>
          <w:tcPr>
            <w:tcW w:type="dxa" w:w="4320"/>
          </w:tcPr>
          <w:p>
            <w:r>
              <w:t>Entdeckungsweg</w:t>
            </w:r>
          </w:p>
        </w:tc>
        <w:tc>
          <w:tcPr>
            <w:tcW w:type="dxa" w:w="4320"/>
          </w:tcPr>
          <w:p>
            <w:r>
              <w:t>Mitarbeiterhinweis Service-Desk RHU Gyoer</w:t>
            </w:r>
          </w:p>
        </w:tc>
      </w:tr>
      <w:tr>
        <w:tc>
          <w:tcPr>
            <w:tcW w:type="dxa" w:w="4320"/>
          </w:tcPr>
          <w:p>
            <w:r>
              <w:t>Betroffene Standorte</w:t>
            </w:r>
          </w:p>
        </w:tc>
        <w:tc>
          <w:tcPr>
            <w:tcW w:type="dxa" w:w="4320"/>
          </w:tcPr>
          <w:p>
            <w:r>
              <w:t>RHU Gyoer (primaer); Konzern-VPN angebunden</w:t>
            </w:r>
          </w:p>
        </w:tc>
      </w:tr>
      <w:tr>
        <w:tc>
          <w:tcPr>
            <w:tcW w:type="dxa" w:w="4320"/>
          </w:tcPr>
          <w:p>
            <w:r>
              <w:t>DPO-Eskalation</w:t>
            </w:r>
          </w:p>
        </w:tc>
        <w:tc>
          <w:tcPr>
            <w:tcW w:type="dxa" w:w="4320"/>
          </w:tcPr>
          <w:p>
            <w:r>
              <w:t>Dr. Heike Berger (Group DPO), Hengeler Mueller (legal)</w:t>
            </w:r>
          </w:p>
        </w:tc>
      </w:tr>
      <w:tr>
        <w:tc>
          <w:tcPr>
            <w:tcW w:type="dxa" w:w="4320"/>
          </w:tcPr>
          <w:p>
            <w:r>
              <w:t>Behoerden-Meldepflicht</w:t>
            </w:r>
          </w:p>
        </w:tc>
        <w:tc>
          <w:tcPr>
            <w:tcW w:type="dxa" w:w="4320"/>
          </w:tcPr>
          <w:p>
            <w:r>
              <w:t>JA - 72 h Frist Art. 33 DSGVO eingehalten</w:t>
            </w:r>
          </w:p>
        </w:tc>
      </w:tr>
    </w:tbl>
    <w:p>
      <w:pPr>
        <w:pStyle w:val="Heading3"/>
      </w:pPr>
      <w:r>
        <w:t>Sachverhalt</w:t>
      </w:r>
    </w:p>
    <w:p>
      <w:r>
        <w:t>Im Werk Gyoer (RHU) wurde ein USB-Stick mit ca. 4.200 unverschluesselten Personaldaten-Datensaetzen (Name, Adresse, SV-Nummer, Bruttogehalt) aus dem Spind eines HR-Mitarbeiters entwendet. Der Stick wurde fuer eine Excel-basierte Lohnabrechnung verwendet (entgegen interner SOP). Eine Verbreitung der Daten konnte bislang nicht festgestellt werden; eine Anzeige bei der ungarischen Polizei (Gyoeri Rendor-Kapitanysag) wurde am 14.9.2023 erstattet.</w:t>
      </w:r>
    </w:p>
    <w:p>
      <w:pPr>
        <w:pStyle w:val="Heading3"/>
      </w:pPr>
      <w:r>
        <w:t>Massnahmen</w:t>
      </w:r>
    </w:p>
    <w:p>
      <w:pPr>
        <w:pStyle w:val="ListBullet"/>
      </w:pPr>
      <w:r>
        <w:t>Information aller 4.200 Betroffenen schriftlich binnen 7 Tagen (Mt. § 11)</w:t>
      </w:r>
    </w:p>
    <w:p>
      <w:pPr>
        <w:pStyle w:val="ListBullet"/>
      </w:pPr>
      <w:r>
        <w:t>Meldung an NAIH (Nemzeti Adatvedelmi es Informacioszabadsag Hatosag) am 16.9.2023</w:t>
      </w:r>
    </w:p>
    <w:p>
      <w:pPr>
        <w:pStyle w:val="ListBullet"/>
      </w:pPr>
      <w:r>
        <w:t>Meldung an Konzern-LfDI Baden-Wuerttemberg ueber Group DPO</w:t>
      </w:r>
    </w:p>
    <w:p>
      <w:pPr>
        <w:pStyle w:val="ListBullet"/>
      </w:pPr>
      <w:r>
        <w:t>USB-Stick-Nutzung in RHU vollstaendig durch Endpoint-Policy unterbunden</w:t>
      </w:r>
    </w:p>
    <w:p>
      <w:pPr>
        <w:pStyle w:val="ListBullet"/>
      </w:pPr>
      <w:r>
        <w:t>Verpflichtende Datenschutz-Schulung aller 540 RHU-Mitarbeiter (Q4/2023)</w:t>
      </w:r>
    </w:p>
    <w:p>
      <w:pPr>
        <w:pStyle w:val="ListBullet"/>
      </w:pPr>
      <w:r>
        <w:t>Spind-Sicherheitskonzept HR-Bereich (Schluesselverwaltung neu)</w:t>
      </w:r>
    </w:p>
    <w:p>
      <w:pPr>
        <w:pStyle w:val="Heading3"/>
      </w:pPr>
      <w:r>
        <w:t>Risikobewertung / Sanktionsrisiko</w:t>
      </w:r>
    </w:p>
    <w:p>
      <w:r>
        <w:t>Die DPIA-Nachbewertung stuft das Risiko als MITTEL ein (hoechste Sensitivitaet: Gehaltsdaten und SV-Nummer). Ein Bussgeld-Risiko nach Art. 83 DSGVO ist gegeben; der NAIH hat in vergleichbaren Faellen 5-15 Mio. HUF verhaengt. Die Konzern-Cyberversicherung (Allianz) wurde informiert.</w:t>
      </w:r>
    </w:p>
    <w:p>
      <w:pPr>
        <w:pStyle w:val="Heading3"/>
      </w:pPr>
      <w:r>
        <w:t>Unterschrift</w:t>
      </w:r>
    </w:p>
    <w:p>
      <w:r>
        <w:t>Ort, Datum: Stuttgart / Gyoer, den 16. September 2023</w:t>
      </w:r>
    </w:p>
    <w:p>
      <w:r>
        <w:t>_________________________            _________________________</w:t>
        <w:br/>
        <w:t>Dr. Heike Berger                          Andrea Szabo</w:t>
        <w:br/>
        <w:t>Group DPO / Tax Director                          HR-Leitung RHU</w:t>
        <w:br/>
        <w:t>Brennhagen Elektronik AG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