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RHU-IC-2020-01-001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Januar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Januar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142 500 000 HUF</w:t>
            </w:r>
          </w:p>
        </w:tc>
        <w:tc>
          <w:tcPr>
            <w:tcW w:type="dxa" w:w="2880"/>
          </w:tcPr>
          <w:p>
            <w:r>
              <w:t>370.130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142 500 000 HUF</w:t>
            </w:r>
          </w:p>
        </w:tc>
        <w:tc>
          <w:tcPr>
            <w:tcW w:type="dxa" w:w="2880"/>
          </w:tcPr>
          <w:p>
            <w:r>
              <w:t>370.130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Januar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