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RHU-IC-2020-09-001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RHU-IC-2020-09-001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September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September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Sensorik-Halbfabrikate (Drehzahlsensoren BMW-Programm) gemaess Sammellieferschein. Mengen, Artikel-Nr. und Pruefzeugnisse im Anhang ZSB.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156 300 000 HUF</w:t>
            </w:r>
          </w:p>
        </w:tc>
        <w:tc>
          <w:tcPr>
            <w:tcW w:type="dxa" w:w="2880"/>
          </w:tcPr>
          <w:p>
            <w:r>
              <w:t>405.974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156 300 000 HUF</w:t>
            </w:r>
          </w:p>
        </w:tc>
        <w:tc>
          <w:tcPr>
            <w:tcW w:type="dxa" w:w="2880"/>
          </w:tcPr>
          <w:p>
            <w:r>
              <w:t>405.974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September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