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RHU-IC-2021-04-001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RHU-IC-2021-04-001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April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April 2021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Lieferung Sensorik-Halbfabrikate (Drehzahlsensoren BMW-Programm) gemaess Sammellieferschein. Mengen, Artikel-Nr. und Pruefzeugnisse im Anhang ZSB.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158 200 000 HUF</w:t>
            </w:r>
          </w:p>
        </w:tc>
        <w:tc>
          <w:tcPr>
            <w:tcW w:type="dxa" w:w="2880"/>
          </w:tcPr>
          <w:p>
            <w:r>
              <w:t>410.909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158 200 000 HUF</w:t>
            </w:r>
          </w:p>
        </w:tc>
        <w:tc>
          <w:tcPr>
            <w:tcW w:type="dxa" w:w="2880"/>
          </w:tcPr>
          <w:p>
            <w:r>
              <w:t>410.909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April 2021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