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RHU-IC-2021-10-001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RHU-IC-2021-10-001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Oktober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Oktober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184 700 000 HUF</w:t>
            </w:r>
          </w:p>
        </w:tc>
        <w:tc>
          <w:tcPr>
            <w:tcW w:type="dxa" w:w="2880"/>
          </w:tcPr>
          <w:p>
            <w:r>
              <w:t>479.740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184 700 000 HUF</w:t>
            </w:r>
          </w:p>
        </w:tc>
        <w:tc>
          <w:tcPr>
            <w:tcW w:type="dxa" w:w="2880"/>
          </w:tcPr>
          <w:p>
            <w:r>
              <w:t>479.740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Oktober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