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RHU-IC-2021-11-001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RHU-IC-2021-11-001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November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November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192 300 000 HUF</w:t>
            </w:r>
          </w:p>
        </w:tc>
        <w:tc>
          <w:tcPr>
            <w:tcW w:type="dxa" w:w="2880"/>
          </w:tcPr>
          <w:p>
            <w:r>
              <w:t>499.481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192 300 000 HUF</w:t>
            </w:r>
          </w:p>
        </w:tc>
        <w:tc>
          <w:tcPr>
            <w:tcW w:type="dxa" w:w="2880"/>
          </w:tcPr>
          <w:p>
            <w:r>
              <w:t>499.481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November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