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RHU-IC-2022-03-001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RHU-IC-2022-03-001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Maerz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Maerz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198 500 000 HUF</w:t>
            </w:r>
          </w:p>
        </w:tc>
        <w:tc>
          <w:tcPr>
            <w:tcW w:type="dxa" w:w="2880"/>
          </w:tcPr>
          <w:p>
            <w:r>
              <w:t>515.584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198 500 000 HUF</w:t>
            </w:r>
          </w:p>
        </w:tc>
        <w:tc>
          <w:tcPr>
            <w:tcW w:type="dxa" w:w="2880"/>
          </w:tcPr>
          <w:p>
            <w:r>
              <w:t>515.584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Maerz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