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RHU-IC-2022-06-001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RHU-IC-2022-06-001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Juni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Juni 2022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Sensorik-Halbfabrikate (Drehzahlsensoren BMW-Programm) gemaess Sammellieferschein. Mengen, Artikel-Nr. und Pruefzeugnisse im Anhang ZSB.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212 300 000 HUF</w:t>
            </w:r>
          </w:p>
        </w:tc>
        <w:tc>
          <w:tcPr>
            <w:tcW w:type="dxa" w:w="2880"/>
          </w:tcPr>
          <w:p>
            <w:r>
              <w:t>551.429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212 300 000 HUF</w:t>
            </w:r>
          </w:p>
        </w:tc>
        <w:tc>
          <w:tcPr>
            <w:tcW w:type="dxa" w:w="2880"/>
          </w:tcPr>
          <w:p>
            <w:r>
              <w:t>551.429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Juni 2022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