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RHU-IC-2022-11-001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RHU-IC-2022-11-001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November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November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231 200 000 HUF</w:t>
            </w:r>
          </w:p>
        </w:tc>
        <w:tc>
          <w:tcPr>
            <w:tcW w:type="dxa" w:w="2880"/>
          </w:tcPr>
          <w:p>
            <w:r>
              <w:t>600.519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231 200 000 HUF</w:t>
            </w:r>
          </w:p>
        </w:tc>
        <w:tc>
          <w:tcPr>
            <w:tcW w:type="dxa" w:w="2880"/>
          </w:tcPr>
          <w:p>
            <w:r>
              <w:t>600.519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November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