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Hans-Peter Braun – Process Engineer</w:t>
      </w:r>
    </w:p>
    <w:p/>
    <w:p>
      <w:pPr>
        <w:pStyle w:val="Heading3"/>
      </w:pPr>
      <w:r>
        <w:t>§ 1 Arbeitgeber und Arbeitnehmer</w:t>
      </w:r>
    </w:p>
    <w:p>
      <w:r>
        <w:t>Zwischen der Brennhagen Hungary Kft., Győr (Arbeitgeber), und Hans-Peter Braun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Oktober 2019.</w:t>
      </w:r>
    </w:p>
    <w:p>
      <w:r>
        <w:t>(2) Der/Die Arbeitnehmer/in wird als Process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85,000.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Győr.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