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Tim Schubert – Key Account Manager BMW</w:t>
      </w:r>
    </w:p>
    <w:p/>
    <w:p>
      <w:pPr>
        <w:pStyle w:val="Heading3"/>
      </w:pPr>
      <w:r>
        <w:t>§ 1 Arbeitgeber und Arbeitnehmer</w:t>
      </w:r>
    </w:p>
    <w:p>
      <w:r>
        <w:t>Zwischen der Brennhagen Software GmbH, München (Arbeitgeber), und Tim Schubert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April 2019.</w:t>
      </w:r>
    </w:p>
    <w:p>
      <w:r>
        <w:t>(2) Der/Die Arbeitnehmer/in wird als Key Account Manager BMW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115,000.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München.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