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Anstellungsvertrag - Markus Schneider 6 - Principal Hardware</w:t>
      </w:r>
    </w:p>
    <w:p/>
    <w:p>
      <w:pPr>
        <w:pStyle w:val="Heading3"/>
      </w:pPr>
      <w:r>
        <w:t>Vertragsparteien</w:t>
      </w:r>
    </w:p>
    <w:p>
      <w:r>
        <w:t>Zwischen der Brennhagen Czech s.r.o., Brno, eingetragen im IČO: 28418762, vertreten durch Petr Novák, Jednatel (nachfolgend »Gesellschaft«), und Herrn/Frau Markus Schneider 6 (nachfolgend »Arbeitnehmer/in«) wird der folgende Anstellungsvertrag geschlossen. Personalakte: AV-069.</w:t>
      </w:r>
    </w:p>
    <w:p>
      <w:pPr>
        <w:pStyle w:val="Heading3"/>
      </w:pPr>
      <w:r>
        <w:t>§ 1 Beginn und Aufgabe</w:t>
      </w:r>
    </w:p>
    <w:p>
      <w:pPr>
        <w:pStyle w:val="Heading4"/>
      </w:pPr>
      <w:r>
        <w:t>§ 1 Beginn und Aufgabe</w:t>
      </w:r>
    </w:p>
    <w:p>
      <w:r>
        <w:rPr>
          <w:b/>
        </w:rPr>
        <w:t xml:space="preserve">(1) </w:t>
      </w:r>
      <w:r>
        <w:t>Das Anstellungsverhaeltnis beginnt am 15. September 2023. Es ist auf unbestimmte Zeit geschlossen.</w:t>
      </w:r>
    </w:p>
    <w:p>
      <w:r>
        <w:rPr>
          <w:b/>
        </w:rPr>
        <w:t xml:space="preserve">(2) </w:t>
      </w:r>
      <w:r>
        <w:t>Der/Die Arbeitnehmer/in wird als Principal Hardware in der Abteilung Hardware eingestellt. Direkter Vorgesetzter: Leitung Hardware.</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105.000 EUR, zahlbar in zwoelf gleichen Monatsraten am Monatsende auf das vom/von der Arbeitnehmer/in angegebene Konto.</w:t>
      </w:r>
    </w:p>
    <w:p>
      <w:r>
        <w:rPr>
          <w:b/>
        </w:rPr>
        <w:t xml:space="preserve">(2) </w:t>
      </w:r>
      <w:r>
        <w:t>Zusaetzlich wird eine variable Verguetung von bis zu 20 %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Brno.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Brno.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Brno, den 15. September 2023</w:t>
      </w:r>
    </w:p>
    <w:p>
      <w:r>
        <w:t>_________________________            _________________________</w:t>
        <w:br/>
        <w:t>Petr Novák                          Markus Schneider 6</w:t>
        <w:br/>
        <w:t>Jednatel                          Principal Hardware</w:t>
        <w:br/>
        <w:t>Brennhagen Czech s.r.o.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