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Dr. Wolfgang Fisch - Key Account Manage</w:t>
      </w:r>
    </w:p>
    <w:p/>
    <w:p>
      <w:pPr>
        <w:pStyle w:val="Heading3"/>
      </w:pPr>
      <w:r>
        <w:t>Vertragsparteien</w:t>
      </w:r>
    </w:p>
    <w:p>
      <w:r>
        <w:t>Zwischen der Brennhagen Software GmbH, Muenchen, eingetragen im HRB 319872, AG Muenchen, vertreten durch Dr. Klaus Kessler, Geschaeftsfuehrer RSG (nachfolgend »Gesellschaft«), und Herrn/Frau Dr. Wolfgang Fisch (nachfolgend »Arbeitnehmer/in«) wird der folgende Anstellungsvertrag geschlossen. Personalakte: AV-073.</w:t>
      </w:r>
    </w:p>
    <w:p>
      <w:pPr>
        <w:pStyle w:val="Heading3"/>
      </w:pPr>
      <w:r>
        <w:t>§ 1 Beginn und Aufgabe</w:t>
      </w:r>
    </w:p>
    <w:p>
      <w:pPr>
        <w:pStyle w:val="Heading4"/>
      </w:pPr>
      <w:r>
        <w:t>§ 1 Beginn und Aufgabe</w:t>
      </w:r>
    </w:p>
    <w:p>
      <w:r>
        <w:rPr>
          <w:b/>
        </w:rPr>
        <w:t xml:space="preserve">(1) </w:t>
      </w:r>
      <w:r>
        <w:t>Das Anstellungsverhaeltnis beginnt am 19. Januar 2023. Es ist auf unbestimmte Zeit geschlossen.</w:t>
      </w:r>
    </w:p>
    <w:p>
      <w:r>
        <w:rPr>
          <w:b/>
        </w:rPr>
        <w:t xml:space="preserve">(2) </w:t>
      </w:r>
      <w:r>
        <w:t>Der/Die Arbeitnehmer/in wird als Key Account Manage in der Abteilung Sales eingestellt. Direkter Vorgesetzter: Leitung Sales.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98.000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19. Januar 2023</w:t>
      </w:r>
    </w:p>
    <w:p>
      <w:r>
        <w:t>_________________________            _________________________</w:t>
        <w:br/>
        <w:t>Dr. Klaus Kessler                          Dr. Wolfgang Fisch</w:t>
        <w:br/>
        <w:t>Geschaeftsfuehrer RSG                          Key Account Manage</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