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Sabine Schreiber 9 - Chief Operating Of</w:t>
      </w:r>
    </w:p>
    <w:p/>
    <w:p>
      <w:pPr>
        <w:pStyle w:val="Heading3"/>
      </w:pPr>
      <w:r>
        <w:t>Vertragsparteien</w:t>
      </w:r>
    </w:p>
    <w:p>
      <w:r>
        <w:t>Zwischen der Brennhagen Polska sp. z o.o., Katowice, eingetragen im KRS 0000412876, vertreten durch Marek Wojciechowski, Prezes Zarzadu (nachfolgend »Gesellschaft«), und Herrn/Frau Sabine Schreiber 9 (nachfolgend »Arbeitnehmer/in«) wird der folgende Anstellungsvertrag geschlossen. Personalakte: AV-092.</w:t>
      </w:r>
    </w:p>
    <w:p>
      <w:pPr>
        <w:pStyle w:val="Heading3"/>
      </w:pPr>
      <w:r>
        <w:t>§ 1 Beginn und Aufgabe</w:t>
      </w:r>
    </w:p>
    <w:p>
      <w:pPr>
        <w:pStyle w:val="Heading4"/>
      </w:pPr>
      <w:r>
        <w:t>§ 1 Beginn und Aufgabe</w:t>
      </w:r>
    </w:p>
    <w:p>
      <w:r>
        <w:rPr>
          <w:b/>
        </w:rPr>
        <w:t xml:space="preserve">(1) </w:t>
      </w:r>
      <w:r>
        <w:t>Das Anstellungsverhaeltnis beginnt am 11. August 2024. Es ist auf unbestimmte Zeit geschlossen.</w:t>
      </w:r>
    </w:p>
    <w:p>
      <w:r>
        <w:rPr>
          <w:b/>
        </w:rPr>
        <w:t xml:space="preserve">(2) </w:t>
      </w:r>
      <w:r>
        <w:t>Der/Die Arbeitnehmer/in wird als Chief Operating Of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285.000 EUR, zahlbar in zwoelf gleichen Monatsraten am Monatsende auf das vom/von der Arbeitnehmer/in angegebene Konto.</w:t>
      </w:r>
    </w:p>
    <w:p>
      <w:r>
        <w:rPr>
          <w:b/>
        </w:rPr>
        <w:t xml:space="preserve">(2) </w:t>
      </w:r>
      <w:r>
        <w:t>Zusaetzlich wird eine variable Verguetung von bis zu 50 %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11. August 2024</w:t>
      </w:r>
    </w:p>
    <w:p>
      <w:r>
        <w:t>_________________________            _________________________</w:t>
        <w:br/>
        <w:t>Marek Wojciechowski                          Sabine Schreiber 9</w:t>
        <w:br/>
        <w:t>Prezes Zarzadu                          Chief Operating Of</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