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Ursula Kraus</w:t>
      </w:r>
    </w:p>
    <w:p/>
    <w:p>
      <w:pPr>
        <w:pStyle w:val="Heading3"/>
      </w:pPr>
      <w:r>
        <w:t>Empfaenger</w:t>
      </w:r>
    </w:p>
    <w:p>
      <w:r>
        <w:t>Herr/Frau Ursula Kraus</w:t>
        <w:br/>
        <w:t>Personalnummer P-014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Ursula Kraus,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(P-014).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