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Ingrid Schmi</w:t>
      </w:r>
    </w:p>
    <w:p/>
    <w:p>
      <w:pPr>
        <w:pStyle w:val="Heading3"/>
      </w:pPr>
      <w:r>
        <w:t>Empfaenger</w:t>
      </w:r>
    </w:p>
    <w:p>
      <w:r>
        <w:t>Herr/Frau Ingrid Schmi</w:t>
        <w:br/>
        <w:t>Personalnummer P-015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Ingrid Schmi,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(P-015).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