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Heike Richte</w:t>
      </w:r>
    </w:p>
    <w:p/>
    <w:p>
      <w:pPr>
        <w:pStyle w:val="Heading3"/>
      </w:pPr>
      <w:r>
        <w:t>Empfaenger</w:t>
      </w:r>
    </w:p>
    <w:p>
      <w:r>
        <w:t>Herr/Frau Heike Richte</w:t>
        <w:br/>
        <w:t>Personalnummer P-016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Heike Richte,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(P-016).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