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Hans-Peter B</w:t>
      </w:r>
    </w:p>
    <w:p/>
    <w:p>
      <w:pPr>
        <w:pStyle w:val="Heading3"/>
      </w:pPr>
      <w:r>
        <w:t>Empfaenger</w:t>
      </w:r>
    </w:p>
    <w:p>
      <w:r>
        <w:t>Herr/Frau Hans-Peter B</w:t>
        <w:br/>
        <w:t>Personalnummer P-028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Hans-Peter B,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(P-028).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