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Oliver Stein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Oliver Stein</w:t>
            </w:r>
          </w:p>
        </w:tc>
      </w:tr>
      <w:tr>
        <w:tc>
          <w:tcPr>
            <w:tcW w:type="dxa" w:w="4320"/>
          </w:tcPr>
          <w:p>
            <w:r>
              <w:t>Personalnummer</w:t>
            </w:r>
          </w:p>
        </w:tc>
        <w:tc>
          <w:tcPr>
            <w:tcW w:type="dxa" w:w="4320"/>
          </w:tcPr>
          <w:p>
            <w:r>
              <w:t>P-081</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Oliver Stein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