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Sabine Schreiber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Sabine Schreiber</w:t>
            </w:r>
          </w:p>
        </w:tc>
      </w:tr>
      <w:tr>
        <w:tc>
          <w:tcPr>
            <w:tcW w:type="dxa" w:w="4320"/>
          </w:tcPr>
          <w:p>
            <w:r>
              <w:t>Personalnummer</w:t>
            </w:r>
          </w:p>
        </w:tc>
        <w:tc>
          <w:tcPr>
            <w:tcW w:type="dxa" w:w="4320"/>
          </w:tcPr>
          <w:p>
            <w:r>
              <w:t>P-092</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Sabine Schreiber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