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Jahresgespraech 2023 - Julia Hartmann</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Julia Hartmann</w:t>
            </w:r>
          </w:p>
        </w:tc>
      </w:tr>
      <w:tr>
        <w:tc>
          <w:tcPr>
            <w:tcW w:type="dxa" w:w="4320"/>
          </w:tcPr>
          <w:p>
            <w:r>
              <w:t>Personalnummer</w:t>
            </w:r>
          </w:p>
        </w:tc>
        <w:tc>
          <w:tcPr>
            <w:tcW w:type="dxa" w:w="4320"/>
          </w:tcPr>
          <w:p>
            <w:r>
              <w:t>P-094</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Julia Hartmann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