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Jahresgespraech 2023 - Prof. Renate Mahler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Prof. Renate Mahler</w:t>
            </w:r>
          </w:p>
        </w:tc>
      </w:tr>
      <w:tr>
        <w:tc>
          <w:tcPr>
            <w:tcW w:type="dxa" w:w="4320"/>
          </w:tcPr>
          <w:p>
            <w:r>
              <w:t>Personalnummer</w:t>
            </w:r>
          </w:p>
        </w:tc>
        <w:tc>
          <w:tcPr>
            <w:tcW w:type="dxa" w:w="4320"/>
          </w:tcPr>
          <w:p>
            <w:r>
              <w:t>P-099</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Prof. Renate Mahler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