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Birgit Braun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Birgit Braun</w:t>
            </w:r>
          </w:p>
        </w:tc>
      </w:tr>
      <w:tr>
        <w:tc>
          <w:tcPr>
            <w:tcW w:type="dxa" w:w="4320"/>
          </w:tcPr>
          <w:p>
            <w:r>
              <w:t>Personalnummer</w:t>
            </w:r>
          </w:p>
        </w:tc>
        <w:tc>
          <w:tcPr>
            <w:tcW w:type="dxa" w:w="4320"/>
          </w:tcPr>
          <w:p>
            <w:r>
              <w:t>P-101</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Birgit Braun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