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BatteryMS-12 (BMS-12) – 2022 Q1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BMW-BMS-12-2022; Fertigungswerk Brennhagen Elektronik GmbH (REG), Heilbronn – Linie 4 (neu, SOP Q1 2024); SOP-Status Q1 2024; aktuelle Berichtsperiode: 2022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50.270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13.7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94.8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BMW-BMS-12 liegt im Quartal 2022 Q1 im Wesentlichen im Plan. Die geplante Liefermenge wurde mit 102 %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94.8 %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Q1-Ende 2022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