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BatteryMS-12 (BMS-12) – 2022 Q3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BMW-BMS-12-2022; Fertigungswerk Brennhagen Elektronik GmbH (REG), Heilbronn – Linie 4 (neu, SOP Q1 2024); SOP-Status Q1 2024;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56.980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16.5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97.9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10.4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BMW-BMS-12 liegt im Quartal 2022 Q3 im Wesentlichen im Plan. Die geplante Liefermenge wurde mit 163 %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97.9 %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