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BatteryMS-12 (BMS-12) – 2023 Q1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BMW-BMS-12-2023; Fertigungswerk Brennhagen Elektronik GmbH (REG), Heilbronn – Linie 4 (neu, SOP Q1 2024); SOP-Status Q1 2024;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52.140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BMW-BMS-12 liegt im Quartal 2023 Q1 im Wesentlichen im Plan. Die geplante Liefermenge wurde mit 119 %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95.7 %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