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Lieferanten-Claim BMW Group #20221519 (2022)</w:t>
      </w:r>
    </w:p>
    <w:p>
      <w:pPr>
        <w:jc w:val="center"/>
      </w:pPr>
      <w:r>
        <w:t>Beanstandung des Kunden / Stellungnahme Brennhagen und Bearbeitungsstand</w:t>
      </w:r>
    </w:p>
    <w:p/>
    <w:p>
      <w:pPr>
        <w:pStyle w:val="Heading3"/>
      </w:pPr>
      <w:r>
        <w:t>Claim-Identifikation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Claim-Nummer Kunde</w:t>
            </w:r>
          </w:p>
        </w:tc>
        <w:tc>
          <w:tcPr>
            <w:tcW w:type="dxa" w:w="4320"/>
          </w:tcPr>
          <w:p>
            <w:r>
              <w:t>BMW-CL-2022-20221519</w:t>
            </w:r>
          </w:p>
        </w:tc>
      </w:tr>
      <w:tr>
        <w:tc>
          <w:tcPr>
            <w:tcW w:type="dxa" w:w="4320"/>
          </w:tcPr>
          <w:p>
            <w:r>
              <w:t>Eingang Brennhagen</w:t>
            </w:r>
          </w:p>
        </w:tc>
        <w:tc>
          <w:tcPr>
            <w:tcW w:type="dxa" w:w="4320"/>
          </w:tcPr>
          <w:p>
            <w:r>
              <w:t>12.05.2022</w:t>
            </w:r>
          </w:p>
        </w:tc>
      </w:tr>
      <w:tr>
        <w:tc>
          <w:tcPr>
            <w:tcW w:type="dxa" w:w="4320"/>
          </w:tcPr>
          <w:p>
            <w:r>
              <w:t>Betroffenes Programm</w:t>
            </w:r>
          </w:p>
        </w:tc>
        <w:tc>
          <w:tcPr>
            <w:tcW w:type="dxa" w:w="4320"/>
          </w:tcPr>
          <w:p>
            <w:r>
              <w:t>ICP-3 / BMS-12 (gemischt)</w:t>
            </w:r>
          </w:p>
        </w:tc>
      </w:tr>
      <w:tr>
        <w:tc>
          <w:tcPr>
            <w:tcW w:type="dxa" w:w="4320"/>
          </w:tcPr>
          <w:p>
            <w:r>
              <w:t>Betroffene Charge</w:t>
            </w:r>
          </w:p>
        </w:tc>
        <w:tc>
          <w:tcPr>
            <w:tcW w:type="dxa" w:w="4320"/>
          </w:tcPr>
          <w:p>
            <w:r>
              <w:t>CH-2022-W40</w:t>
            </w:r>
          </w:p>
        </w:tc>
      </w:tr>
      <w:tr>
        <w:tc>
          <w:tcPr>
            <w:tcW w:type="dxa" w:w="4320"/>
          </w:tcPr>
          <w:p>
            <w:r>
              <w:t>Reklamierte Menge</w:t>
            </w:r>
          </w:p>
        </w:tc>
        <w:tc>
          <w:tcPr>
            <w:tcW w:type="dxa" w:w="4320"/>
          </w:tcPr>
          <w:p>
            <w:r>
              <w:t>475 Einheiten</w:t>
            </w:r>
          </w:p>
        </w:tc>
      </w:tr>
      <w:tr>
        <w:tc>
          <w:tcPr>
            <w:tcW w:type="dxa" w:w="4320"/>
          </w:tcPr>
          <w:p>
            <w:r>
              <w:t>Befund</w:t>
            </w:r>
          </w:p>
        </w:tc>
        <w:tc>
          <w:tcPr>
            <w:tcW w:type="dxa" w:w="4320"/>
          </w:tcPr>
          <w:p>
            <w:r>
              <w:t>Loetstellen-Anomalie an Power-MOSFET (3 Zellen je Modul)</w:t>
            </w:r>
          </w:p>
        </w:tc>
      </w:tr>
      <w:tr>
        <w:tc>
          <w:tcPr>
            <w:tcW w:type="dxa" w:w="4320"/>
          </w:tcPr>
          <w:p>
            <w:r>
              <w:t>Eskalations-Stufe</w:t>
            </w:r>
          </w:p>
        </w:tc>
        <w:tc>
          <w:tcPr>
            <w:tcW w:type="dxa" w:w="4320"/>
          </w:tcPr>
          <w:p>
            <w:r>
              <w:t>Q-Eskalation 2 (Programm-Leiter / SQE)</w:t>
            </w:r>
          </w:p>
        </w:tc>
      </w:tr>
      <w:tr>
        <w:tc>
          <w:tcPr>
            <w:tcW w:type="dxa" w:w="4320"/>
          </w:tcPr>
          <w:p>
            <w:r>
              <w:t>Bearbeiter Brennhagen</w:t>
            </w:r>
          </w:p>
        </w:tc>
        <w:tc>
          <w:tcPr>
            <w:tcW w:type="dxa" w:w="4320"/>
          </w:tcPr>
          <w:p>
            <w:r>
              <w:t>Sabine Brand (Q-Leitung REG Heilbronn)</w:t>
            </w:r>
          </w:p>
        </w:tc>
      </w:tr>
    </w:tbl>
    <w:p>
      <w:pPr>
        <w:pStyle w:val="Heading3"/>
      </w:pPr>
      <w:r>
        <w:t>Sachverhalt</w:t>
      </w:r>
    </w:p>
    <w:p>
      <w:r>
        <w:t>Der Kunde meldete am Eingangsdatum eine Loetstellen-Anomalie an Charge CH-2022-W40, gefunden bei Endpruefung im Werk Werk Dingolfing. Auffaellig waren ca. 0,8 % der ausgelieferten Module mit messbarer Loetstellen-Resonanz; Anwendungsspezifisch noch nicht ausfallrelevant, aber unter dem langfristigen ppm-Ziel. Brennhagen hat umgehend D3-Sofortmassnahmen eingeleitet (100-%-Pruefung lfd. Charge + Sortierung Bestand Kunde).</w:t>
      </w:r>
    </w:p>
    <w:p>
      <w:pPr>
        <w:pStyle w:val="Heading3"/>
      </w:pPr>
      <w:r>
        <w:t>8D-Bearbeitungsstand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Stand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D1 Team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13.05.2022</w:t>
            </w:r>
          </w:p>
        </w:tc>
      </w:tr>
      <w:tr>
        <w:tc>
          <w:tcPr>
            <w:tcW w:type="dxa" w:w="2880"/>
          </w:tcPr>
          <w:p>
            <w:r>
              <w:t>D2 Problembeschreibung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14.05.2022</w:t>
            </w:r>
          </w:p>
        </w:tc>
      </w:tr>
      <w:tr>
        <w:tc>
          <w:tcPr>
            <w:tcW w:type="dxa" w:w="2880"/>
          </w:tcPr>
          <w:p>
            <w:r>
              <w:t>D3 Sofortmassnahmen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16.05.2022</w:t>
            </w:r>
          </w:p>
        </w:tc>
      </w:tr>
      <w:tr>
        <w:tc>
          <w:tcPr>
            <w:tcW w:type="dxa" w:w="2880"/>
          </w:tcPr>
          <w:p>
            <w:r>
              <w:t>D4 Ursachenanalyse (Root Cause)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+14 AT</w:t>
            </w:r>
          </w:p>
        </w:tc>
      </w:tr>
      <w:tr>
        <w:tc>
          <w:tcPr>
            <w:tcW w:type="dxa" w:w="2880"/>
          </w:tcPr>
          <w:p>
            <w:r>
              <w:t>D5 Massnahmen-Auswahl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+21 AT</w:t>
            </w:r>
          </w:p>
        </w:tc>
      </w:tr>
      <w:tr>
        <w:tc>
          <w:tcPr>
            <w:tcW w:type="dxa" w:w="2880"/>
          </w:tcPr>
          <w:p>
            <w:r>
              <w:t>D6 Implementierung</w:t>
            </w:r>
          </w:p>
        </w:tc>
        <w:tc>
          <w:tcPr>
            <w:tcW w:type="dxa" w:w="2880"/>
          </w:tcPr>
          <w:p>
            <w:r>
              <w:t>in Bearbeitung</w:t>
            </w:r>
          </w:p>
        </w:tc>
        <w:tc>
          <w:tcPr>
            <w:tcW w:type="dxa" w:w="2880"/>
          </w:tcPr>
          <w:p>
            <w:r>
              <w:t>+30 AT</w:t>
            </w:r>
          </w:p>
        </w:tc>
      </w:tr>
      <w:tr>
        <w:tc>
          <w:tcPr>
            <w:tcW w:type="dxa" w:w="2880"/>
          </w:tcPr>
          <w:p>
            <w:r>
              <w:t>D7 Praevention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+45 AT</w:t>
            </w:r>
          </w:p>
        </w:tc>
      </w:tr>
      <w:tr>
        <w:tc>
          <w:tcPr>
            <w:tcW w:type="dxa" w:w="2880"/>
          </w:tcPr>
          <w:p>
            <w:r>
              <w:t>D8 Wirksamkeit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+90 AT</w:t>
            </w:r>
          </w:p>
        </w:tc>
      </w:tr>
    </w:tbl>
    <w:p>
      <w:pPr>
        <w:pStyle w:val="Heading3"/>
      </w:pPr>
      <w:r>
        <w:t>Root Cause (D4)</w:t>
      </w:r>
    </w:p>
    <w:p>
      <w:r>
        <w:t>Erhoehte Schwankung der SMD-Loet-Temperatur an Bestueckungsautomat L3-04 (Werk Heilbronn) infolge defekten Temperaturfuehlers (Drift +3 K nicht erkannt). Folge: Suboptimale Loetqualitaet an Power-MOSFETs (lokales Voiding &gt; 12 %).</w:t>
      </w:r>
    </w:p>
    <w:p>
      <w:pPr>
        <w:pStyle w:val="Heading3"/>
      </w:pPr>
      <w:r>
        <w:t>Massnahmen (D5/D6)</w:t>
      </w:r>
    </w:p>
    <w:p>
      <w:pPr>
        <w:pStyle w:val="ListBullet"/>
      </w:pPr>
      <w:r>
        <w:t>Sofortiger Austausch Temperaturfuehler (erfolgt 16.5.2022; Kosten 1.840 EUR).</w:t>
      </w:r>
    </w:p>
    <w:p>
      <w:pPr>
        <w:pStyle w:val="ListBullet"/>
      </w:pPr>
      <w:r>
        <w:t>Erweiterung Pruefumfang auf 100-%-Roentgen alle Power-MOSFETs (Linie 1+3) bis Wirksamkeitsmessung.</w:t>
      </w:r>
    </w:p>
    <w:p>
      <w:pPr>
        <w:pStyle w:val="ListBullet"/>
      </w:pPr>
      <w:r>
        <w:t>Implementierung redundante Temperatur-Ueberwachung mit Drift-Alarm.</w:t>
      </w:r>
    </w:p>
    <w:p>
      <w:pPr>
        <w:pStyle w:val="ListBullet"/>
      </w:pPr>
      <w:r>
        <w:t>PFMEA-Update Linie 3 (Position 14: Loetfehler-Schwere D von 5 auf 7 erhoeht).</w:t>
      </w:r>
    </w:p>
    <w:p>
      <w:pPr>
        <w:pStyle w:val="ListBullet"/>
      </w:pPr>
      <w:r>
        <w:t>Joint-Walkthrough mit Kunden-SQE Herr Andreas Lechner in KW 20.</w:t>
      </w:r>
    </w:p>
    <w:p>
      <w:pPr>
        <w:pStyle w:val="Heading3"/>
      </w:pPr>
      <w:r>
        <w:t>Kostenuebernahme</w:t>
      </w:r>
    </w:p>
    <w:p>
      <w:r>
        <w:t>Sortierkosten Bestand Kunde (1.240 EUR Personal + 480 EUR Logistik) sowie Nachlieferung der Ersatzteile (4.380 EUR Material) gehen zu Lasten Brennhagen (Verursacherprinzip). Gesamtbelastung dieses Claims: 7.940 EUR; Q-Reserve ausreichend (Bestand REG Heilbronn 145 TEUR Q-Ruckstellung 2023).</w:t>
      </w:r>
    </w:p>
    <w:p>
      <w:pPr>
        <w:pStyle w:val="Heading3"/>
      </w:pPr>
      <w:r>
        <w:t>Unterschriften</w:t>
      </w:r>
    </w:p>
    <w:p>
      <w:r>
        <w:t>Ort, Datum: Heilbronn, den 30. Maerz 2022</w:t>
      </w:r>
    </w:p>
    <w:p>
      <w:r>
        <w:t>_________________________            _________________________</w:t>
        <w:br/>
        <w:t>Sabine Brand                          Frau Stefanie Reiter</w:t>
        <w:br/>
        <w:t>Q-Leitung REG                          QMB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