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BatteryMS-12 (BMS-12) – 2023 Q4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CON-BMS-12-2023; Fertigungswerk Brennhagen Elektronik GmbH (REG), Heilbronn – Linie 4 (neu, SOP Q1 2024); SOP-Status Q1 2024;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53.130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14.9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CON-BMS-12 liegt im Quartal 2023 Q4 im Wesentlichen im Plan. Die geplante Liefermenge wurde mit 128 %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96.2 %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