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BatteryMS-12 (BMS-12) – 2022 Q1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MBZ-BMS-12-2022; Fertigungswerk Brennhagen Elektronik GmbH (REG), Heilbronn – Linie 4 (neu, SOP Q1 2024); SOP-Status Q1 2024;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50.380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MBZ-BMS-12 liegt im Quartal 2022 Q1 im Wesentlichen im Plan. Die geplante Liefermenge wurde mit 103 %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94.9 %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