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BatteryMS-12 (BMS-12) – 2022 Q3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MBZ-BMS-12-2022; Fertigungswerk Brennhagen Elektronik GmbH (REG), Heilbronn – Linie 4 (neu, SOP Q1 2024); SOP-Status Q1 2024;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57.970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MBZ-BMS-12 liegt im Quartal 2022 Q3 im Wesentlichen im Plan. Die geplante Liefermenge wurde mit 172 %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98.3 %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