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BatteryMS-12 (BMS-12) – 2022 Q4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MBZ-BMS-12-2022; Fertigungswerk Brennhagen Elektronik GmbH (REG), Heilbronn – Linie 4 (neu, SOP Q1 2024); SOP-Status Q1 2024;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55.550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15.9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MBZ-BMS-12 liegt im Quartal 2022 Q4 im Wesentlichen im Plan. Die geplante Liefermenge wurde mit 150 %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97.2 %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