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Mercedes-Benz Group AG (2021)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Herr Dr. Joachim Lenz,</w:t>
      </w:r>
    </w:p>
    <w:p>
      <w:r>
        <w:t>hiermit bestaetigen wir Ihnen die Liefersicherheit fuer Ihre Programme ICP-3, BMS-12, ADAS-V4D, ECU-900 fuer das Geschaeftsjahr 2021 sowie das Folgejahr 2022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2021 (Einheiten)</w:t>
            </w:r>
          </w:p>
        </w:tc>
        <w:tc>
          <w:tcPr>
            <w:tcW w:type="dxa" w:w="2880"/>
          </w:tcPr>
          <w:p>
            <w:r>
              <w:t>Plan 2022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14.09.2020);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2022)</w:t>
      </w:r>
    </w:p>
    <w:p>
      <w:pPr>
        <w:pStyle w:val="Heading3"/>
      </w:pPr>
      <w:r>
        <w:t>Unterschriften</w:t>
      </w:r>
    </w:p>
    <w:p>
      <w:r>
        <w:t>Ort, Datum: Stuttgart, den 15. Dezember 2021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