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Kundenaudit Stellantis N.V. – Einladung / Agenda 2022</w:t>
      </w:r>
    </w:p>
    <w:p>
      <w:pPr>
        <w:jc w:val="center"/>
      </w:pPr>
      <w:r>
        <w:t>Lieferantenaudit gemaess VDA 6.3 / IATF 16949 bei Brennhagen Elektronik AG (Werk Heilbronn)</w:t>
      </w:r>
    </w:p>
    <w:p/>
    <w:p>
      <w:pPr>
        <w:pStyle w:val="Heading3"/>
      </w:pPr>
      <w:r>
        <w:t>Einladung</w:t>
      </w:r>
    </w:p>
    <w:p>
      <w:r>
        <w:t>Sehr geehrte/r Sig. Giuseppe Rossi,</w:t>
      </w:r>
    </w:p>
    <w:p>
      <w:r>
        <w:t>hiermit moechten wir Sie und Ihr Audit-Team zum Kundenaudit 2022 bei der Brennhagen Elektronik AG (Werk Heilbronn der Brennhagen Elektronik GmbH) einladen.</w:t>
      </w:r>
    </w:p>
    <w:p>
      <w:r>
        <w:t>Termin (Vorschlag): 12.-14. September 2022. Alternativtermine auf Anfrage.</w:t>
      </w:r>
    </w:p>
    <w:p>
      <w:r>
        <w:t>Ort: Brennhagen Elektronik GmbH, Industriestrasse 45, 74072 Heilbronn (Werk 1).</w:t>
      </w:r>
    </w:p>
    <w:p>
      <w:pPr>
        <w:pStyle w:val="Heading3"/>
      </w:pPr>
      <w:r>
        <w:t>Audit-Umfang</w:t>
      </w:r>
    </w:p>
    <w:p>
      <w:r>
        <w:t>Vorgesehen ist ein Prozess-/Produkt-Audit gemaess VDA 6.3 (Prozessaudit) sowie Stichproben-Audit zu kundenspezifischen Anforderungen (CSR). Schwerpunkte:</w:t>
      </w:r>
    </w:p>
    <w:p>
      <w:r>
        <w:t>- Programme: STE ICP-3 / BMS-12 / ADAS-V4D / ECU-900</w:t>
        <w:br/>
        <w:t>- Prozess-Elemente: P5 (Lieferantenmanagement), P6 (Prozessanalyse Produktion), P7 (Kundenbetreuung)</w:t>
        <w:br/>
        <w:t>- Audit-Zeit: 2,5 Tage; Kick-off Tag 1 09:00; Abschlussbesprechung Tag 3 15:00</w:t>
      </w:r>
    </w:p>
    <w:p>
      <w:pPr>
        <w:pStyle w:val="Heading3"/>
      </w:pPr>
      <w:r>
        <w:t>Agenda-Vorschlag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Zeit</w:t>
            </w:r>
          </w:p>
        </w:tc>
        <w:tc>
          <w:tcPr>
            <w:tcW w:type="dxa" w:w="2880"/>
          </w:tcPr>
          <w:p>
            <w:r>
              <w:t>Inhalt</w:t>
            </w:r>
          </w:p>
        </w:tc>
        <w:tc>
          <w:tcPr>
            <w:tcW w:type="dxa" w:w="2880"/>
          </w:tcPr>
          <w:p>
            <w:r>
              <w:t>Beteiligte</w:t>
            </w:r>
          </w:p>
        </w:tc>
      </w:tr>
      <w:tr>
        <w:tc>
          <w:tcPr>
            <w:tcW w:type="dxa" w:w="2880"/>
          </w:tcPr>
          <w:p>
            <w:r>
              <w:t>Tag 1 09:00</w:t>
            </w:r>
          </w:p>
        </w:tc>
        <w:tc>
          <w:tcPr>
            <w:tcW w:type="dxa" w:w="2880"/>
          </w:tcPr>
          <w:p>
            <w:r>
              <w:t>Begruessung, Werksrundgang</w:t>
            </w:r>
          </w:p>
        </w:tc>
        <w:tc>
          <w:tcPr>
            <w:tcW w:type="dxa" w:w="2880"/>
          </w:tcPr>
          <w:p>
            <w:r>
              <w:t>Werkleiter A. Maier, Q-Leitung S. Brand</w:t>
            </w:r>
          </w:p>
        </w:tc>
      </w:tr>
      <w:tr>
        <w:tc>
          <w:tcPr>
            <w:tcW w:type="dxa" w:w="2880"/>
          </w:tcPr>
          <w:p>
            <w:r>
              <w:t>Tag 1 10:30</w:t>
            </w:r>
          </w:p>
        </w:tc>
        <w:tc>
          <w:tcPr>
            <w:tcW w:type="dxa" w:w="2880"/>
          </w:tcPr>
          <w:p>
            <w:r>
              <w:t>Praesentation Q-Kennzahlen + Kennzahlentrend</w:t>
            </w:r>
          </w:p>
        </w:tc>
        <w:tc>
          <w:tcPr>
            <w:tcW w:type="dxa" w:w="2880"/>
          </w:tcPr>
          <w:p>
            <w:r>
              <w:t>S. Brand</w:t>
            </w:r>
          </w:p>
        </w:tc>
      </w:tr>
      <w:tr>
        <w:tc>
          <w:tcPr>
            <w:tcW w:type="dxa" w:w="2880"/>
          </w:tcPr>
          <w:p>
            <w:r>
              <w:t>Tag 1 13:00</w:t>
            </w:r>
          </w:p>
        </w:tc>
        <w:tc>
          <w:tcPr>
            <w:tcW w:type="dxa" w:w="2880"/>
          </w:tcPr>
          <w:p>
            <w:r>
              <w:t>Produktions-Audit Linie 1-3 (Prozessaudit P6)</w:t>
            </w:r>
          </w:p>
        </w:tc>
        <w:tc>
          <w:tcPr>
            <w:tcW w:type="dxa" w:w="2880"/>
          </w:tcPr>
          <w:p>
            <w:r>
              <w:t>Audit-Team + Schichtleiter</w:t>
            </w:r>
          </w:p>
        </w:tc>
      </w:tr>
      <w:tr>
        <w:tc>
          <w:tcPr>
            <w:tcW w:type="dxa" w:w="2880"/>
          </w:tcPr>
          <w:p>
            <w:r>
              <w:t>Tag 1 16:30</w:t>
            </w:r>
          </w:p>
        </w:tc>
        <w:tc>
          <w:tcPr>
            <w:tcW w:type="dxa" w:w="2880"/>
          </w:tcPr>
          <w:p>
            <w:r>
              <w:t>Tagesauswertung</w:t>
            </w:r>
          </w:p>
        </w:tc>
        <w:tc>
          <w:tcPr>
            <w:tcW w:type="dxa" w:w="2880"/>
          </w:tcPr>
          <w:p>
            <w:r>
              <w:t>Audit-Team intern</w:t>
            </w:r>
          </w:p>
        </w:tc>
      </w:tr>
      <w:tr>
        <w:tc>
          <w:tcPr>
            <w:tcW w:type="dxa" w:w="2880"/>
          </w:tcPr>
          <w:p>
            <w:r>
              <w:t>Tag 2 09:00</w:t>
            </w:r>
          </w:p>
        </w:tc>
        <w:tc>
          <w:tcPr>
            <w:tcW w:type="dxa" w:w="2880"/>
          </w:tcPr>
          <w:p>
            <w:r>
              <w:t>Lieferantenmanagement P5; Sub-Tier-Audits</w:t>
            </w:r>
          </w:p>
        </w:tc>
        <w:tc>
          <w:tcPr>
            <w:tcW w:type="dxa" w:w="2880"/>
          </w:tcPr>
          <w:p>
            <w:r>
              <w:t>Einkauf + Q-Leitung</w:t>
            </w:r>
          </w:p>
        </w:tc>
      </w:tr>
      <w:tr>
        <w:tc>
          <w:tcPr>
            <w:tcW w:type="dxa" w:w="2880"/>
          </w:tcPr>
          <w:p>
            <w:r>
              <w:t>Tag 2 13:00</w:t>
            </w:r>
          </w:p>
        </w:tc>
        <w:tc>
          <w:tcPr>
            <w:tcW w:type="dxa" w:w="2880"/>
          </w:tcPr>
          <w:p>
            <w:r>
              <w:t>Audit Programme ADAS-V4D (Software RSG Muenchen via VC)</w:t>
            </w:r>
          </w:p>
        </w:tc>
        <w:tc>
          <w:tcPr>
            <w:tcW w:type="dxa" w:w="2880"/>
          </w:tcPr>
          <w:p>
            <w:r>
              <w:t>Dr. K. Kessler (RSG)</w:t>
            </w:r>
          </w:p>
        </w:tc>
      </w:tr>
      <w:tr>
        <w:tc>
          <w:tcPr>
            <w:tcW w:type="dxa" w:w="2880"/>
          </w:tcPr>
          <w:p>
            <w:r>
              <w:t>Tag 2 16:30</w:t>
            </w:r>
          </w:p>
        </w:tc>
        <w:tc>
          <w:tcPr>
            <w:tcW w:type="dxa" w:w="2880"/>
          </w:tcPr>
          <w:p>
            <w:r>
              <w:t>Tagesauswertung</w:t>
            </w:r>
          </w:p>
        </w:tc>
        <w:tc>
          <w:tcPr>
            <w:tcW w:type="dxa" w:w="2880"/>
          </w:tcPr>
          <w:p>
            <w:r>
              <w:t>Audit-Team intern</w:t>
            </w:r>
          </w:p>
        </w:tc>
      </w:tr>
      <w:tr>
        <w:tc>
          <w:tcPr>
            <w:tcW w:type="dxa" w:w="2880"/>
          </w:tcPr>
          <w:p>
            <w:r>
              <w:t>Tag 3 09:00</w:t>
            </w:r>
          </w:p>
        </w:tc>
        <w:tc>
          <w:tcPr>
            <w:tcW w:type="dxa" w:w="2880"/>
          </w:tcPr>
          <w:p>
            <w:r>
              <w:t>Audit Programme BMS-12, ICP-3</w:t>
            </w:r>
          </w:p>
        </w:tc>
        <w:tc>
          <w:tcPr>
            <w:tcW w:type="dxa" w:w="2880"/>
          </w:tcPr>
          <w:p>
            <w:r>
              <w:t>Programm-Manager</w:t>
            </w:r>
          </w:p>
        </w:tc>
      </w:tr>
      <w:tr>
        <w:tc>
          <w:tcPr>
            <w:tcW w:type="dxa" w:w="2880"/>
          </w:tcPr>
          <w:p>
            <w:r>
              <w:t>Tag 3 13:00</w:t>
            </w:r>
          </w:p>
        </w:tc>
        <w:tc>
          <w:tcPr>
            <w:tcW w:type="dxa" w:w="2880"/>
          </w:tcPr>
          <w:p>
            <w:r>
              <w:t>Massnahmen-Tracking aus Vorjahres-Audit</w:t>
            </w:r>
          </w:p>
        </w:tc>
        <w:tc>
          <w:tcPr>
            <w:tcW w:type="dxa" w:w="2880"/>
          </w:tcPr>
          <w:p>
            <w:r>
              <w:t>S. Brand</w:t>
            </w:r>
          </w:p>
        </w:tc>
      </w:tr>
      <w:tr>
        <w:tc>
          <w:tcPr>
            <w:tcW w:type="dxa" w:w="2880"/>
          </w:tcPr>
          <w:p>
            <w:r>
              <w:t>Tag 3 15:00</w:t>
            </w:r>
          </w:p>
        </w:tc>
        <w:tc>
          <w:tcPr>
            <w:tcW w:type="dxa" w:w="2880"/>
          </w:tcPr>
          <w:p>
            <w:r>
              <w:t>Abschlussbesprechung, Bewertung</w:t>
            </w:r>
          </w:p>
        </w:tc>
        <w:tc>
          <w:tcPr>
            <w:tcW w:type="dxa" w:w="2880"/>
          </w:tcPr>
          <w:p>
            <w:r>
              <w:t>Werkleitung + Audit-Team</w:t>
            </w:r>
          </w:p>
        </w:tc>
      </w:tr>
    </w:tbl>
    <w:p>
      <w:pPr>
        <w:pStyle w:val="Heading3"/>
      </w:pPr>
      <w:r>
        <w:t>Erforderliche Unterlagen (Vorbereitung)</w:t>
      </w:r>
    </w:p>
    <w:p>
      <w:pPr>
        <w:pStyle w:val="ListBullet"/>
      </w:pPr>
      <w:r>
        <w:t>Aktuelles Q-Handbuch IATF 16949 Rev. 4.2</w:t>
      </w:r>
    </w:p>
    <w:p>
      <w:pPr>
        <w:pStyle w:val="ListBullet"/>
      </w:pPr>
      <w:r>
        <w:t>ppm-Trend rollierend 12 Monate je Programm</w:t>
      </w:r>
    </w:p>
    <w:p>
      <w:pPr>
        <w:pStyle w:val="ListBullet"/>
      </w:pPr>
      <w:r>
        <w:t>8D-Reports der letzten 12 Monate (Kunde) inkl. Wirksamkeitsmessung</w:t>
      </w:r>
    </w:p>
    <w:p>
      <w:pPr>
        <w:pStyle w:val="ListBullet"/>
      </w:pPr>
      <w:r>
        <w:t>Lieferanten-Audit-Plan und Audit-Ergebnisse Tier-2</w:t>
      </w:r>
    </w:p>
    <w:p>
      <w:pPr>
        <w:pStyle w:val="ListBullet"/>
      </w:pPr>
      <w:r>
        <w:t>Aktuelle PFMEA / Control Plans der zu auditierenden Linien</w:t>
      </w:r>
    </w:p>
    <w:p>
      <w:pPr>
        <w:pStyle w:val="ListBullet"/>
      </w:pPr>
      <w:r>
        <w:t>Lessons-Learned-Dokumentation aus Vorjahres-Audit</w:t>
      </w:r>
    </w:p>
    <w:p>
      <w:pPr>
        <w:pStyle w:val="Heading3"/>
      </w:pPr>
      <w:r>
        <w:t>Logistik</w:t>
      </w:r>
    </w:p>
    <w:p>
      <w:r>
        <w:t>Hotel-Empfehlung: Mercure Hotel Heilbronn (5 km Werk); Reservierung wird gerne uebernommen. Werks-Sicherheitsbelehrung Tag 1 09:00 verbindlich; PSA wird gestellt (Sicherheitsschuhe Groesse / Brille). NDA-Unterzeichnung Tag 1 vor Audit-Start erforderlich.</w:t>
      </w:r>
    </w:p>
    <w:p>
      <w:pPr>
        <w:pStyle w:val="Heading3"/>
      </w:pPr>
      <w:r>
        <w:t>Ansprechpartner</w:t>
      </w:r>
    </w:p>
    <w:p>
      <w:r>
        <w:t>Brennhagen-seitig: Sabine Brand (Q-Leitung REG Heilbronn, Tel. +49 7131 / 1234-810), Werkleiter Andreas Maier (Tel. -800), Programm-Koordinator (n. n.). Bitte Audit-Team-Liste sowie Pruefumfangs-Detail bis +14 AT vor Termin uebermitteln.</w:t>
      </w:r>
    </w:p>
    <w:p>
      <w:pPr>
        <w:pStyle w:val="Heading3"/>
      </w:pPr>
      <w:r>
        <w:t>Unterschriften</w:t>
      </w:r>
    </w:p>
    <w:p>
      <w:r>
        <w:t>Ort, Datum: Heilbronn, den 15. Juli 2022</w:t>
      </w:r>
    </w:p>
    <w:p>
      <w:r>
        <w:t>_________________________            _________________________</w:t>
        <w:br/>
        <w:t>Sabine Brand                          Sig. Giuseppe Rossi</w:t>
        <w:br/>
        <w:t>Q-Leitung REG                          QMB</w:t>
        <w:br/>
        <w:t>Brennhagen Elektronik AG                       Stellantis N.V. (vertreten durch FCA Italy S.p.A. und PSA Automobiles SAS)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